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2693"/>
        <w:gridCol w:w="1276"/>
        <w:gridCol w:w="3118"/>
        <w:gridCol w:w="4253"/>
      </w:tblGrid>
      <w:tr w:rsidR="00A619C2">
        <w:trPr>
          <w:trHeight w:val="454"/>
        </w:trPr>
        <w:tc>
          <w:tcPr>
            <w:tcW w:w="2978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İl Müdürlüğü:</w:t>
            </w:r>
          </w:p>
        </w:tc>
        <w:tc>
          <w:tcPr>
            <w:tcW w:w="12757" w:type="dxa"/>
            <w:gridSpan w:val="5"/>
            <w:shd w:val="clear" w:color="auto" w:fill="FFFFFF" w:themeFill="background1"/>
          </w:tcPr>
          <w:p w:rsidR="00A619C2" w:rsidRDefault="0076084D">
            <w:r>
              <w:t>BALIKESİR ÇEVRE VE ŞEHİRCİLİK İL MÜDÜRLÜĞÜ</w:t>
            </w:r>
          </w:p>
        </w:tc>
      </w:tr>
      <w:tr w:rsidR="00A619C2">
        <w:trPr>
          <w:trHeight w:val="454"/>
        </w:trPr>
        <w:tc>
          <w:tcPr>
            <w:tcW w:w="2978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Şube Müdürlüğü:</w:t>
            </w:r>
          </w:p>
        </w:tc>
        <w:tc>
          <w:tcPr>
            <w:tcW w:w="12757" w:type="dxa"/>
            <w:gridSpan w:val="5"/>
            <w:shd w:val="clear" w:color="auto" w:fill="FFFFFF" w:themeFill="background1"/>
          </w:tcPr>
          <w:p w:rsidR="00A619C2" w:rsidRDefault="0076084D">
            <w:r>
              <w:t>ÇED VE ÇEVRE İZİNLERİNDEN SORUMLU ŞUBE MÜDÜRLÜĞÜ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395" w:type="dxa"/>
            <w:gridSpan w:val="2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Görevi Olan Personel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Risk Düzeyi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Görevin Yerine Getirilmeme Sonucu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Alınması Gereken Önlemler veya Kontroller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4395" w:type="dxa"/>
            <w:gridSpan w:val="2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Katı yakıt numunelerinden analiz alınması ve analiz için laboratuvara gönderilmesi</w:t>
            </w:r>
          </w:p>
        </w:tc>
        <w:tc>
          <w:tcPr>
            <w:tcW w:w="2693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Tüm personel</w:t>
            </w:r>
          </w:p>
        </w:tc>
        <w:tc>
          <w:tcPr>
            <w:tcW w:w="1276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3118" w:type="dxa"/>
            <w:vAlign w:val="center"/>
          </w:tcPr>
          <w:p w:rsidR="00A619C2" w:rsidRDefault="0076084D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-Soruşturma</w:t>
            </w:r>
          </w:p>
          <w:p w:rsidR="00A619C2" w:rsidRDefault="0076084D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-Cezai İşlem</w:t>
            </w:r>
          </w:p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-Kurumsal İtibar kaybı</w:t>
            </w:r>
          </w:p>
        </w:tc>
        <w:tc>
          <w:tcPr>
            <w:tcW w:w="4253" w:type="dxa"/>
            <w:vAlign w:val="center"/>
          </w:tcPr>
          <w:p w:rsidR="00A619C2" w:rsidRDefault="0076084D">
            <w:pPr>
              <w:pStyle w:val="Default"/>
              <w:tabs>
                <w:tab w:val="left" w:pos="319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-Personelin ısınmadan </w:t>
            </w:r>
            <w:r>
              <w:rPr>
                <w:color w:val="auto"/>
                <w:sz w:val="20"/>
                <w:szCs w:val="20"/>
              </w:rPr>
              <w:t>kaynaklanan hava kirliliğinin kontrolü yönetmeliği ile uygulama genelgelerine istinaden dikkatli ve titiz çalışması için ilgili personele şube içi eğitim verilmesi</w:t>
            </w:r>
          </w:p>
          <w:p w:rsidR="00A619C2" w:rsidRDefault="0076084D">
            <w:pPr>
              <w:pStyle w:val="Default"/>
              <w:tabs>
                <w:tab w:val="left" w:pos="319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-Konu ile ilgili evrak takibinin iyi yapılması için ilgili şube müdürü tarafından iş akış sü</w:t>
            </w:r>
            <w:r>
              <w:rPr>
                <w:color w:val="auto"/>
                <w:sz w:val="20"/>
                <w:szCs w:val="20"/>
              </w:rPr>
              <w:t>reci içerisinde takip etmek</w:t>
            </w:r>
          </w:p>
          <w:p w:rsidR="00A619C2" w:rsidRDefault="0076084D">
            <w:pPr>
              <w:pStyle w:val="Default"/>
              <w:tabs>
                <w:tab w:val="left" w:pos="319"/>
              </w:tabs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-Gizlilik içeren hususlarda dikkatli olunması için personelin bilgilendirilmesi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4395" w:type="dxa"/>
            <w:gridSpan w:val="2"/>
            <w:vAlign w:val="center"/>
          </w:tcPr>
          <w:p w:rsidR="00A619C2" w:rsidRDefault="00760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Patlatmalı taş ocaklarında yapılması planlanan patlatma </w:t>
            </w:r>
            <w:proofErr w:type="gramStart"/>
            <w:r>
              <w:rPr>
                <w:sz w:val="20"/>
                <w:szCs w:val="20"/>
              </w:rPr>
              <w:t>dizaynı</w:t>
            </w:r>
            <w:proofErr w:type="gramEnd"/>
            <w:r>
              <w:rPr>
                <w:sz w:val="20"/>
                <w:szCs w:val="20"/>
              </w:rPr>
              <w:t xml:space="preserve"> işlemini içeren bilgi ve dosyaların değerlendirilmesi</w:t>
            </w:r>
          </w:p>
        </w:tc>
        <w:tc>
          <w:tcPr>
            <w:tcW w:w="2693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Tüm personel</w:t>
            </w:r>
          </w:p>
        </w:tc>
        <w:tc>
          <w:tcPr>
            <w:tcW w:w="1276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3118" w:type="dxa"/>
            <w:vAlign w:val="center"/>
          </w:tcPr>
          <w:p w:rsidR="00A619C2" w:rsidRDefault="00760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-Kamu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Zararı</w:t>
            </w:r>
          </w:p>
          <w:p w:rsidR="00A619C2" w:rsidRDefault="00760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-Birimin itibar kaybı</w:t>
            </w:r>
          </w:p>
          <w:p w:rsidR="00A619C2" w:rsidRDefault="00A619C2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A619C2" w:rsidRDefault="0076084D">
            <w:pPr>
              <w:pStyle w:val="Default"/>
              <w:tabs>
                <w:tab w:val="left" w:pos="3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-Personelin patlatma </w:t>
            </w:r>
            <w:proofErr w:type="gramStart"/>
            <w:r>
              <w:rPr>
                <w:sz w:val="20"/>
                <w:szCs w:val="20"/>
              </w:rPr>
              <w:t>dizaynı</w:t>
            </w:r>
            <w:proofErr w:type="gramEnd"/>
            <w:r>
              <w:rPr>
                <w:sz w:val="20"/>
                <w:szCs w:val="20"/>
              </w:rPr>
              <w:t xml:space="preserve"> konusunda sağlıklı bir değerlendirme yapılabilmesi için personelin eğitilmesi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4395" w:type="dxa"/>
            <w:gridSpan w:val="2"/>
            <w:vAlign w:val="center"/>
          </w:tcPr>
          <w:p w:rsidR="00A619C2" w:rsidRDefault="00A619C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619C2" w:rsidRDefault="00A619C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19C2" w:rsidRDefault="00A619C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A619C2" w:rsidRDefault="00A619C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A619C2" w:rsidRDefault="00A619C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tbl>
      <w:tblPr>
        <w:tblStyle w:val="TabloKlavuzu"/>
        <w:tblW w:w="14584" w:type="dxa"/>
        <w:jc w:val="center"/>
        <w:tblLayout w:type="fixed"/>
        <w:tblLook w:val="04A0" w:firstRow="1" w:lastRow="0" w:firstColumn="1" w:lastColumn="0" w:noHBand="0" w:noVBand="1"/>
      </w:tblPr>
      <w:tblGrid>
        <w:gridCol w:w="1827"/>
        <w:gridCol w:w="1701"/>
        <w:gridCol w:w="2268"/>
        <w:gridCol w:w="1149"/>
        <w:gridCol w:w="2536"/>
        <w:gridCol w:w="5103"/>
      </w:tblGrid>
      <w:tr w:rsidR="00A619C2">
        <w:trPr>
          <w:trHeight w:val="454"/>
          <w:jc w:val="center"/>
        </w:trPr>
        <w:tc>
          <w:tcPr>
            <w:tcW w:w="1827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İl Müdürlüğü:</w:t>
            </w:r>
          </w:p>
        </w:tc>
        <w:tc>
          <w:tcPr>
            <w:tcW w:w="12757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BALIKESİR ÇEVRE VE ŞEHİRCİLİK İL MÜDÜRLÜĞÜ</w:t>
            </w:r>
          </w:p>
        </w:tc>
      </w:tr>
      <w:tr w:rsidR="00A619C2">
        <w:trPr>
          <w:trHeight w:val="454"/>
          <w:jc w:val="center"/>
        </w:trPr>
        <w:tc>
          <w:tcPr>
            <w:tcW w:w="1827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Şube Müdürlüğü:</w:t>
            </w:r>
          </w:p>
        </w:tc>
        <w:tc>
          <w:tcPr>
            <w:tcW w:w="12757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 YÖNETİMİ VE DENETİMİ ŞUBE</w:t>
            </w:r>
            <w:r>
              <w:rPr>
                <w:rFonts w:ascii="Times New Roman" w:hAnsi="Times New Roman" w:cs="Times New Roman"/>
              </w:rPr>
              <w:t xml:space="preserve"> MÜDÜRLÜĞÜ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jc w:val="center"/>
        </w:trPr>
        <w:tc>
          <w:tcPr>
            <w:tcW w:w="3528" w:type="dxa"/>
            <w:gridSpan w:val="2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Görevi Olan Personel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Risk Düzeyi</w:t>
            </w:r>
          </w:p>
        </w:tc>
        <w:tc>
          <w:tcPr>
            <w:tcW w:w="2536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Görevin Yerine Getirilmeme Sonucu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Alınması Gereken Önlemler veya Kontroller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936"/>
          <w:jc w:val="center"/>
        </w:trPr>
        <w:tc>
          <w:tcPr>
            <w:tcW w:w="3528" w:type="dxa"/>
            <w:gridSpan w:val="2"/>
            <w:vAlign w:val="center"/>
          </w:tcPr>
          <w:p w:rsidR="00A619C2" w:rsidRDefault="00760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Çevre Kanunu’na göre ani, planlı ve </w:t>
            </w:r>
            <w:proofErr w:type="gramStart"/>
            <w:r>
              <w:rPr>
                <w:sz w:val="20"/>
                <w:szCs w:val="20"/>
              </w:rPr>
              <w:t>şikayet</w:t>
            </w:r>
            <w:proofErr w:type="gramEnd"/>
            <w:r>
              <w:rPr>
                <w:sz w:val="20"/>
                <w:szCs w:val="20"/>
              </w:rPr>
              <w:t xml:space="preserve"> bazlı yapılan denetimlerde tespit edilen uygunsuzluklarla ilgili olarak gerekli iş ve işlemlerin uygulanması.</w:t>
            </w:r>
          </w:p>
        </w:tc>
        <w:tc>
          <w:tcPr>
            <w:tcW w:w="2268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TÜM ŞUBE MÜD. PERSONELİ</w:t>
            </w:r>
          </w:p>
        </w:tc>
        <w:tc>
          <w:tcPr>
            <w:tcW w:w="1149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36" w:type="dxa"/>
            <w:vAlign w:val="center"/>
          </w:tcPr>
          <w:p w:rsidR="00A619C2" w:rsidRDefault="0076084D">
            <w:pPr>
              <w:tabs>
                <w:tab w:val="left" w:pos="263"/>
              </w:tabs>
              <w:ind w:left="3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-Görevin aksaması</w:t>
            </w:r>
          </w:p>
          <w:p w:rsidR="00A619C2" w:rsidRDefault="0076084D">
            <w:pPr>
              <w:tabs>
                <w:tab w:val="left" w:pos="263"/>
              </w:tabs>
              <w:ind w:left="3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-Birimin itibar kaybı</w:t>
            </w:r>
          </w:p>
        </w:tc>
        <w:tc>
          <w:tcPr>
            <w:tcW w:w="5103" w:type="dxa"/>
            <w:vAlign w:val="center"/>
          </w:tcPr>
          <w:p w:rsidR="00A619C2" w:rsidRDefault="0076084D">
            <w:pPr>
              <w:pStyle w:val="Default"/>
              <w:tabs>
                <w:tab w:val="left" w:pos="319"/>
              </w:tabs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-Personelin dikkatli ve titiz çalışmasının sağlanması ve konu ile ilgili evrak takip ve sıralamasının iyi yapılması için belirli </w:t>
            </w:r>
            <w:proofErr w:type="gramStart"/>
            <w:r>
              <w:rPr>
                <w:sz w:val="20"/>
                <w:szCs w:val="20"/>
              </w:rPr>
              <w:t>periyotlarda</w:t>
            </w:r>
            <w:proofErr w:type="gramEnd"/>
            <w:r>
              <w:rPr>
                <w:sz w:val="20"/>
                <w:szCs w:val="20"/>
              </w:rPr>
              <w:t xml:space="preserve"> şube içi toplantılar yapılır.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55"/>
          <w:jc w:val="center"/>
        </w:trPr>
        <w:tc>
          <w:tcPr>
            <w:tcW w:w="3528" w:type="dxa"/>
            <w:gridSpan w:val="2"/>
            <w:vAlign w:val="center"/>
          </w:tcPr>
          <w:p w:rsidR="00A619C2" w:rsidRDefault="0076084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Yönetmelikte öngörülen asgari sürelerde ve sıklıkta yapılan çevre denetimlerinde </w:t>
            </w:r>
            <w:r>
              <w:rPr>
                <w:color w:val="auto"/>
                <w:sz w:val="20"/>
                <w:szCs w:val="20"/>
              </w:rPr>
              <w:t>gerek duyulan ölçüm ve analizlerin standartlara uygun olarak yapılması.</w:t>
            </w:r>
          </w:p>
        </w:tc>
        <w:tc>
          <w:tcPr>
            <w:tcW w:w="2268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TÜM ŞUBE MÜD. PERSONELİ</w:t>
            </w:r>
          </w:p>
        </w:tc>
        <w:tc>
          <w:tcPr>
            <w:tcW w:w="1149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2536" w:type="dxa"/>
            <w:vAlign w:val="center"/>
          </w:tcPr>
          <w:p w:rsidR="00A619C2" w:rsidRDefault="0076084D">
            <w:pPr>
              <w:tabs>
                <w:tab w:val="left" w:pos="263"/>
              </w:tabs>
              <w:ind w:left="34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-Görevin aksaması</w:t>
            </w:r>
          </w:p>
        </w:tc>
        <w:tc>
          <w:tcPr>
            <w:tcW w:w="5103" w:type="dxa"/>
            <w:vAlign w:val="center"/>
          </w:tcPr>
          <w:p w:rsidR="00A619C2" w:rsidRDefault="0076084D">
            <w:pPr>
              <w:pStyle w:val="Default"/>
              <w:tabs>
                <w:tab w:val="left" w:pos="319"/>
              </w:tabs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>-Standartlara uygun ölçüm ve analiz yapılması ve/veya yaptırılması konusunda personelin bilgilendirilmesi.</w:t>
            </w:r>
            <w:proofErr w:type="gramEnd"/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  <w:jc w:val="center"/>
        </w:trPr>
        <w:tc>
          <w:tcPr>
            <w:tcW w:w="3528" w:type="dxa"/>
            <w:gridSpan w:val="2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Mahalli Çevre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Kurulları’nın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takip edilmesi.</w:t>
            </w:r>
            <w:proofErr w:type="gramEnd"/>
          </w:p>
        </w:tc>
        <w:tc>
          <w:tcPr>
            <w:tcW w:w="2268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TÜM ŞUBE MÜD. PERSONELİ</w:t>
            </w:r>
          </w:p>
        </w:tc>
        <w:tc>
          <w:tcPr>
            <w:tcW w:w="1149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2536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-Görevin aksaması</w:t>
            </w:r>
          </w:p>
        </w:tc>
        <w:tc>
          <w:tcPr>
            <w:tcW w:w="5103" w:type="dxa"/>
            <w:vAlign w:val="center"/>
          </w:tcPr>
          <w:p w:rsidR="00A619C2" w:rsidRDefault="00A6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-Mahalli çevre kurulu kararlarının uygulanması konusunda personelin dikkatli ve titiz çalışmasının sağlanması için mevzuata göre iş bölümü yapılmakta ve belirlenen kişiler tarafından takibi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apılmakta ayrıca belirli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periyotlarda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toplantılar yapılmaktadır. </w:t>
            </w:r>
          </w:p>
        </w:tc>
      </w:tr>
    </w:tbl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tbl>
      <w:tblPr>
        <w:tblStyle w:val="TabloKlavuzu"/>
        <w:tblW w:w="14537" w:type="dxa"/>
        <w:jc w:val="center"/>
        <w:tblLayout w:type="fixed"/>
        <w:tblLook w:val="04A0" w:firstRow="1" w:lastRow="0" w:firstColumn="1" w:lastColumn="0" w:noHBand="0" w:noVBand="1"/>
      </w:tblPr>
      <w:tblGrid>
        <w:gridCol w:w="1685"/>
        <w:gridCol w:w="1134"/>
        <w:gridCol w:w="2551"/>
        <w:gridCol w:w="1134"/>
        <w:gridCol w:w="2835"/>
        <w:gridCol w:w="5198"/>
      </w:tblGrid>
      <w:tr w:rsidR="00A619C2">
        <w:trPr>
          <w:trHeight w:val="454"/>
          <w:jc w:val="center"/>
        </w:trPr>
        <w:tc>
          <w:tcPr>
            <w:tcW w:w="1685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İl Müdürlüğü:</w:t>
            </w:r>
          </w:p>
        </w:tc>
        <w:tc>
          <w:tcPr>
            <w:tcW w:w="12852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r>
              <w:t>BALIKESİR ÇEVRE VE ŞEHİRCİLİK İL MÜDÜRLÜĞÜ</w:t>
            </w:r>
          </w:p>
        </w:tc>
      </w:tr>
      <w:tr w:rsidR="00A619C2">
        <w:trPr>
          <w:trHeight w:val="454"/>
          <w:jc w:val="center"/>
        </w:trPr>
        <w:tc>
          <w:tcPr>
            <w:tcW w:w="1685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Şube Müdürlüğü:</w:t>
            </w:r>
          </w:p>
        </w:tc>
        <w:tc>
          <w:tcPr>
            <w:tcW w:w="12852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r>
              <w:t xml:space="preserve">İMAR PLANLAMADAN SORUMLU ŞUBE MÜDÜRLÜĞÜ 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jc w:val="center"/>
        </w:trPr>
        <w:tc>
          <w:tcPr>
            <w:tcW w:w="2819" w:type="dxa"/>
            <w:gridSpan w:val="2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Görevi Olan Personel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Risk Düzeyi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Görevin </w:t>
            </w:r>
            <w:r>
              <w:rPr>
                <w:rFonts w:ascii="Times New Roman" w:hAnsi="Times New Roman" w:cs="Times New Roman"/>
                <w:b/>
              </w:rPr>
              <w:t>Yerine Getirilmeme Sonucu</w:t>
            </w:r>
          </w:p>
        </w:tc>
        <w:tc>
          <w:tcPr>
            <w:tcW w:w="5198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Alınması Gereken Önlemler veya Kontroller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541"/>
          <w:jc w:val="center"/>
        </w:trPr>
        <w:tc>
          <w:tcPr>
            <w:tcW w:w="2819" w:type="dxa"/>
            <w:gridSpan w:val="2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Kıyı Kenar Çizgisi Tespiti ve Aktarım işleri</w:t>
            </w:r>
          </w:p>
        </w:tc>
        <w:tc>
          <w:tcPr>
            <w:tcW w:w="2551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Kıyı Kenar çizgisi tespit Komisyon üyeleri</w:t>
            </w:r>
          </w:p>
        </w:tc>
        <w:tc>
          <w:tcPr>
            <w:tcW w:w="1134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-Kurumsal İtibar Kaybı</w:t>
            </w:r>
          </w:p>
        </w:tc>
        <w:tc>
          <w:tcPr>
            <w:tcW w:w="5198" w:type="dxa"/>
            <w:vAlign w:val="center"/>
          </w:tcPr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Başvurularda istenilen belgelerin kontrol edilerek belgelerin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eksiksiz alınmasının sağlanması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27"/>
          <w:jc w:val="center"/>
        </w:trPr>
        <w:tc>
          <w:tcPr>
            <w:tcW w:w="2819" w:type="dxa"/>
            <w:gridSpan w:val="2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 palanına Esas Jeolojik-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Jeoteknik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etüt Raporları inceleme ve Onay </w:t>
            </w:r>
          </w:p>
        </w:tc>
        <w:tc>
          <w:tcPr>
            <w:tcW w:w="2551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 palanına Esas Jeolojik-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Jeoteknik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Etüt Raporla inceleme ve Onay Komisyonu üyeleri</w:t>
            </w:r>
          </w:p>
        </w:tc>
        <w:tc>
          <w:tcPr>
            <w:tcW w:w="1134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-Kurumsal İtibar Kaybı</w:t>
            </w:r>
          </w:p>
        </w:tc>
        <w:tc>
          <w:tcPr>
            <w:tcW w:w="5198" w:type="dxa"/>
            <w:vAlign w:val="center"/>
          </w:tcPr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Başvurularda istenilen belgelerin 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ntrol edilerek belgelerin eksiksiz alınmasının sağlanması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96"/>
          <w:jc w:val="center"/>
        </w:trPr>
        <w:tc>
          <w:tcPr>
            <w:tcW w:w="2819" w:type="dxa"/>
            <w:gridSpan w:val="2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İmar plan tekliflerine görüş verilmesi</w:t>
            </w:r>
          </w:p>
        </w:tc>
        <w:tc>
          <w:tcPr>
            <w:tcW w:w="2551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ŞUBEMİZDE GÖREVLİ Şehir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Plancıları  Deniz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SARITAŞ, Kerem KORUCU, Selime ARAZ</w:t>
            </w:r>
          </w:p>
        </w:tc>
        <w:tc>
          <w:tcPr>
            <w:tcW w:w="1134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-Görevin Aksaması</w:t>
            </w:r>
          </w:p>
          <w:p w:rsidR="00A619C2" w:rsidRDefault="00760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-Kurumsal İtibar Kaybı</w:t>
            </w:r>
          </w:p>
          <w:p w:rsidR="00A619C2" w:rsidRDefault="00A6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8" w:type="dxa"/>
            <w:vAlign w:val="center"/>
          </w:tcPr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-Başvuruyu çevre düzeni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planına göre değerlendirmek</w:t>
            </w:r>
          </w:p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-Başvurunun kurumumuzu ilgilendiren tüm mevzuata göre diğer şubelerle birlikte değerlendirilmesi</w:t>
            </w:r>
          </w:p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-Yapılan kontrollere göre imar mevzuatında verilen süre içerisinde görüş yazısının gönderilmesi</w:t>
            </w:r>
          </w:p>
        </w:tc>
      </w:tr>
    </w:tbl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2693"/>
        <w:gridCol w:w="1276"/>
        <w:gridCol w:w="3118"/>
        <w:gridCol w:w="4253"/>
      </w:tblGrid>
      <w:tr w:rsidR="00A619C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İl Müdürlüğü: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19C2" w:rsidRDefault="0076084D">
            <w:r>
              <w:t>BALIKESİR ÇEVRE</w:t>
            </w:r>
            <w:r>
              <w:t xml:space="preserve"> VE ŞEHİRCİLİK İL MÜDÜRLÜĞÜ</w:t>
            </w:r>
          </w:p>
        </w:tc>
      </w:tr>
      <w:tr w:rsidR="00A619C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Şube Müdürlüğü: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19C2" w:rsidRDefault="0076084D">
            <w:r>
              <w:t>PROJE İŞLERİNDEN SORUMLU ŞUBE MÜDÜRLÜĞÜ</w:t>
            </w:r>
          </w:p>
        </w:tc>
      </w:tr>
      <w:tr w:rsidR="00A619C2"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Görevi Olan Personel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Risk Düzeyi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Görevin Yerine Getirilmeme Sonucu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Alınması Gereken Önlemler veya Kontroller</w:t>
            </w:r>
          </w:p>
        </w:tc>
      </w:tr>
      <w:tr w:rsidR="00A619C2">
        <w:trPr>
          <w:trHeight w:val="1372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etüd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raporu- yaklaşık maliyet ve şartname hazırlanması-kontrollük hizmeti-rapor inceleme ve onayı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ŞUBEDE GÖREVLİ TÜM PERSONEL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tabs>
                <w:tab w:val="left" w:pos="263"/>
              </w:tabs>
              <w:ind w:left="3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KAMU ZARARI</w:t>
            </w:r>
          </w:p>
          <w:p w:rsidR="00A619C2" w:rsidRDefault="0076084D">
            <w:pPr>
              <w:tabs>
                <w:tab w:val="left" w:pos="263"/>
              </w:tabs>
              <w:ind w:left="3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İTİBAR KAYBI</w:t>
            </w:r>
          </w:p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GÖREVİN AKSAMASI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pStyle w:val="Default"/>
              <w:tabs>
                <w:tab w:val="left" w:pos="3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Yaklaşık Maliyet ve Şartnamelerin Doğru Hazırlanması,  Sahada ve Rapor Aşamasın</w:t>
            </w:r>
            <w:r>
              <w:rPr>
                <w:sz w:val="20"/>
                <w:szCs w:val="20"/>
              </w:rPr>
              <w:t>da Kontrollük Hizmetinin Aksamadan yapılabilmesi için şube içi eğitim toplantıları yapılır.</w:t>
            </w:r>
          </w:p>
        </w:tc>
      </w:tr>
      <w:tr w:rsidR="00A619C2">
        <w:trPr>
          <w:trHeight w:val="1974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 hizmetleri</w:t>
            </w:r>
          </w:p>
          <w:p w:rsidR="00A619C2" w:rsidRDefault="00760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(arsa </w:t>
            </w:r>
            <w:proofErr w:type="spellStart"/>
            <w:r>
              <w:rPr>
                <w:sz w:val="20"/>
                <w:szCs w:val="20"/>
              </w:rPr>
              <w:t>plankotesi</w:t>
            </w:r>
            <w:proofErr w:type="spellEnd"/>
            <w:r>
              <w:rPr>
                <w:sz w:val="20"/>
                <w:szCs w:val="20"/>
              </w:rPr>
              <w:t>-vaziyet planı-proje (mimari-statik-mekanik-elektrik)-detay-mahal listesi-teknik şartname hazırlanması veya incelenme ve onayı)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ŞUBEDE GÖREVLİ TÜM PERSONEL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GÖREVİN AKSAMASI</w:t>
            </w:r>
          </w:p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KAMU ZARARI</w:t>
            </w:r>
          </w:p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İTİBAR KAYBI</w:t>
            </w:r>
          </w:p>
          <w:p w:rsidR="00A619C2" w:rsidRDefault="00A619C2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pStyle w:val="Default"/>
              <w:tabs>
                <w:tab w:val="left" w:pos="3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Kurumlardan gelen taleplerde varsa eksik ve uyumsuz belgelerin tamamlanmasının sağlanması- projeler arası uyumsuzluk eksiklik ve yanlışlıkların kontrol edilmesi, arsayla il</w:t>
            </w:r>
            <w:r>
              <w:rPr>
                <w:sz w:val="20"/>
                <w:szCs w:val="20"/>
              </w:rPr>
              <w:t>gili hukuki işlemlerin (ifraz-tevhit vb.) Kurumlarınca tamamlanmasının sağlanması için; şube içi eğitim toplantıları ve ilgili kurumlarla yazışmalar yapılır. Projeler detaylı incelenir ve onaya sunulur.</w:t>
            </w:r>
          </w:p>
        </w:tc>
      </w:tr>
    </w:tbl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tbl>
      <w:tblPr>
        <w:tblStyle w:val="TabloKlavuzu"/>
        <w:tblW w:w="14688" w:type="dxa"/>
        <w:jc w:val="center"/>
        <w:tblLayout w:type="fixed"/>
        <w:tblLook w:val="04A0" w:firstRow="1" w:lastRow="0" w:firstColumn="1" w:lastColumn="0" w:noHBand="0" w:noVBand="1"/>
      </w:tblPr>
      <w:tblGrid>
        <w:gridCol w:w="2276"/>
        <w:gridCol w:w="1146"/>
        <w:gridCol w:w="2577"/>
        <w:gridCol w:w="1146"/>
        <w:gridCol w:w="2864"/>
        <w:gridCol w:w="4679"/>
      </w:tblGrid>
      <w:tr w:rsidR="00A619C2">
        <w:trPr>
          <w:trHeight w:val="486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İl Müdürlüğü:</w:t>
            </w:r>
          </w:p>
        </w:tc>
        <w:tc>
          <w:tcPr>
            <w:tcW w:w="12412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r>
              <w:t xml:space="preserve">BALIKESİR ÇEVRE VE ŞEHİRCİLİK </w:t>
            </w:r>
            <w:r>
              <w:t>İL MÜDÜRLÜĞÜ</w:t>
            </w:r>
          </w:p>
        </w:tc>
      </w:tr>
      <w:tr w:rsidR="00A619C2">
        <w:trPr>
          <w:trHeight w:val="486"/>
          <w:jc w:val="center"/>
        </w:trPr>
        <w:tc>
          <w:tcPr>
            <w:tcW w:w="2276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Şube Müdürlüğü:</w:t>
            </w:r>
          </w:p>
        </w:tc>
        <w:tc>
          <w:tcPr>
            <w:tcW w:w="12412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r>
              <w:t xml:space="preserve">TABİAT VARLIKLARINI KORUMA ŞUBE MÜDÜRLÜĞÜ 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2"/>
          <w:jc w:val="center"/>
        </w:trPr>
        <w:tc>
          <w:tcPr>
            <w:tcW w:w="3422" w:type="dxa"/>
            <w:gridSpan w:val="2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Görevi Olan Personel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Risk Düzeyi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Görevin Yerine Getirilmeme Sonucu</w:t>
            </w: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Alınması Gereken Önlemler veya Kontroller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30"/>
          <w:jc w:val="center"/>
        </w:trPr>
        <w:tc>
          <w:tcPr>
            <w:tcW w:w="3422" w:type="dxa"/>
            <w:gridSpan w:val="2"/>
            <w:vAlign w:val="center"/>
          </w:tcPr>
          <w:p w:rsidR="00A619C2" w:rsidRDefault="00760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Görüşleri</w:t>
            </w:r>
          </w:p>
          <w:p w:rsidR="00A619C2" w:rsidRDefault="00A619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ŞUBEMİZDE GÖREVLİ TÜM TEKNİK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PERSONEL</w:t>
            </w:r>
          </w:p>
        </w:tc>
        <w:tc>
          <w:tcPr>
            <w:tcW w:w="1146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64" w:type="dxa"/>
            <w:vAlign w:val="center"/>
          </w:tcPr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-Görevin aksaması</w:t>
            </w:r>
          </w:p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-Birimin itibar kaybı</w:t>
            </w:r>
          </w:p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-Kamu Zararı</w:t>
            </w:r>
          </w:p>
        </w:tc>
        <w:tc>
          <w:tcPr>
            <w:tcW w:w="4679" w:type="dxa"/>
            <w:vAlign w:val="center"/>
          </w:tcPr>
          <w:p w:rsidR="00A619C2" w:rsidRDefault="0076084D">
            <w:pPr>
              <w:pStyle w:val="Default"/>
              <w:tabs>
                <w:tab w:val="left" w:pos="3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-Sit alanlarının harita üzerinden dikkatlice incelenerek ona göre yazışmaların yapılması için Koordinat verilerinin sit alanı haritalarının üzerine atılması gerekmektedir.</w:t>
            </w:r>
          </w:p>
          <w:p w:rsidR="00A619C2" w:rsidRDefault="0076084D">
            <w:pPr>
              <w:pStyle w:val="Default"/>
              <w:tabs>
                <w:tab w:val="left" w:pos="3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-Koruma amaçlı </w:t>
            </w:r>
            <w:r>
              <w:rPr>
                <w:sz w:val="20"/>
                <w:szCs w:val="20"/>
              </w:rPr>
              <w:t>imar planı olan yerlerde ise tapu bilgilerine göre imar durumu ile ilgili bilgilerin verilmesi.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00"/>
          <w:jc w:val="center"/>
        </w:trPr>
        <w:tc>
          <w:tcPr>
            <w:tcW w:w="3422" w:type="dxa"/>
            <w:gridSpan w:val="2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 Alanı Tescili, İptali Ve Değerlendirilmesi</w:t>
            </w:r>
          </w:p>
        </w:tc>
        <w:tc>
          <w:tcPr>
            <w:tcW w:w="2577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ŞUBEMİZDE GÖREVLİ TÜM TEKNİK PERSONEL</w:t>
            </w:r>
          </w:p>
        </w:tc>
        <w:tc>
          <w:tcPr>
            <w:tcW w:w="1146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2864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-Zaman kaybı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-Kamu zararı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-Kurumsal İtibar Kaybı</w:t>
            </w:r>
          </w:p>
        </w:tc>
        <w:tc>
          <w:tcPr>
            <w:tcW w:w="4679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Başvuruların zaman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ında dikkatli bir şekilde değerlendirilmesi için iş akış süreçlerine göre hareket edilir. Sit alanı talepleriyle ilgili Bakanlığımız ön değerlendirme ekiplerinin zamanında görevlendirilmeleri sağlanarak, görevin yerine getirilip getirilmediğinin takibi yap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ılır.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342"/>
          <w:jc w:val="center"/>
        </w:trPr>
        <w:tc>
          <w:tcPr>
            <w:tcW w:w="3422" w:type="dxa"/>
            <w:gridSpan w:val="2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Kaçak Yapı İşleri</w:t>
            </w:r>
          </w:p>
        </w:tc>
        <w:tc>
          <w:tcPr>
            <w:tcW w:w="2577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ŞUBEMİZDE GÖREVLİ TÜM TEKNİK PERSONEL</w:t>
            </w:r>
          </w:p>
        </w:tc>
        <w:tc>
          <w:tcPr>
            <w:tcW w:w="1146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64" w:type="dxa"/>
            <w:vAlign w:val="center"/>
          </w:tcPr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-Kurumsal İtibar Kaybı</w:t>
            </w:r>
          </w:p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-Görevin aksaması</w:t>
            </w:r>
          </w:p>
          <w:p w:rsidR="00A619C2" w:rsidRDefault="0076084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-Zaman kaybı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-Kamu zararı</w:t>
            </w:r>
          </w:p>
        </w:tc>
        <w:tc>
          <w:tcPr>
            <w:tcW w:w="4679" w:type="dxa"/>
            <w:vAlign w:val="center"/>
          </w:tcPr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-Arazi çalışmalarının titizlikle yapılması</w:t>
            </w:r>
          </w:p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-Tespitlerden sonra gerekli yerlere yazışmaların yapılması iş akış süreci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tablosundan kontrol edilir.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342"/>
          <w:jc w:val="center"/>
        </w:trPr>
        <w:tc>
          <w:tcPr>
            <w:tcW w:w="3422" w:type="dxa"/>
            <w:gridSpan w:val="2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ECRİMİSİL İŞLEMLERİ</w:t>
            </w:r>
          </w:p>
        </w:tc>
        <w:tc>
          <w:tcPr>
            <w:tcW w:w="2577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ŞUBEMİZDE GÖREVLİ TÜM PERSONEL</w:t>
            </w:r>
          </w:p>
        </w:tc>
        <w:tc>
          <w:tcPr>
            <w:tcW w:w="1146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864" w:type="dxa"/>
            <w:vAlign w:val="center"/>
          </w:tcPr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-Kurumsal İtibar Kaybı</w:t>
            </w:r>
          </w:p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-Görevin aksaması</w:t>
            </w:r>
          </w:p>
          <w:p w:rsidR="00A619C2" w:rsidRDefault="0076084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-Zaman kaybı</w:t>
            </w:r>
          </w:p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-Kamu zararı</w:t>
            </w:r>
          </w:p>
        </w:tc>
        <w:tc>
          <w:tcPr>
            <w:tcW w:w="4679" w:type="dxa"/>
            <w:vAlign w:val="center"/>
          </w:tcPr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-Arazi çalışmalarının titizlikle yapılması</w:t>
            </w:r>
          </w:p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-Tespitlerden sonra gerekli yerlere yazışmalar yapılır.</w:t>
            </w:r>
          </w:p>
          <w:p w:rsidR="00A619C2" w:rsidRDefault="0076084D">
            <w:pPr>
              <w:tabs>
                <w:tab w:val="left" w:pos="176"/>
              </w:tabs>
            </w:pPr>
            <w:r>
              <w:t>1-Şube Müdürü tarafından Denetim Planı hazırlanır.</w:t>
            </w:r>
          </w:p>
          <w:p w:rsidR="00A619C2" w:rsidRDefault="0076084D">
            <w:pPr>
              <w:tabs>
                <w:tab w:val="left" w:pos="176"/>
              </w:tabs>
            </w:pPr>
            <w:r>
              <w:t xml:space="preserve"> 2-Teknik personel denetim planına uygun olarak </w:t>
            </w:r>
            <w:r>
              <w:lastRenderedPageBreak/>
              <w:t>denetimleri gerçekleştirir.</w:t>
            </w:r>
          </w:p>
          <w:p w:rsidR="00A619C2" w:rsidRDefault="0076084D">
            <w:pPr>
              <w:tabs>
                <w:tab w:val="left" w:pos="176"/>
              </w:tabs>
            </w:pPr>
            <w:r>
              <w:t xml:space="preserve"> 3-Denetim sonucunda tutanak hazırlanarak imza altına alınır. </w:t>
            </w:r>
          </w:p>
          <w:p w:rsidR="00A619C2" w:rsidRDefault="0076084D">
            <w:pPr>
              <w:tabs>
                <w:tab w:val="left" w:pos="176"/>
              </w:tabs>
            </w:pPr>
            <w:r>
              <w:t xml:space="preserve">4-Teknik personel izinsiz kullanım tespit ederse "taşınmaz tespit tutanağı" hazırlar. </w:t>
            </w:r>
          </w:p>
          <w:p w:rsidR="00A619C2" w:rsidRDefault="0076084D">
            <w:pPr>
              <w:tabs>
                <w:tab w:val="left" w:pos="176"/>
              </w:tabs>
            </w:pPr>
            <w:r>
              <w:t xml:space="preserve">5- İl Müdürlüğümüz bünyesinde oluşturulan "Bedel tespit komisyonu" tarafından geriye doğru </w:t>
            </w:r>
          </w:p>
          <w:p w:rsidR="00A619C2" w:rsidRDefault="0076084D">
            <w:pPr>
              <w:tabs>
                <w:tab w:val="left" w:pos="176"/>
              </w:tabs>
            </w:pPr>
            <w:r>
              <w:t xml:space="preserve">5 yılı geçmeyecek şekilde </w:t>
            </w:r>
            <w:proofErr w:type="spellStart"/>
            <w:r>
              <w:t>ecrimisil</w:t>
            </w:r>
            <w:proofErr w:type="spellEnd"/>
            <w:r>
              <w:t xml:space="preserve"> tespit ve takdir edilerek ilgilisine </w:t>
            </w:r>
            <w:proofErr w:type="spellStart"/>
            <w:r>
              <w:t>ecri</w:t>
            </w:r>
            <w:r>
              <w:t>misil</w:t>
            </w:r>
            <w:proofErr w:type="spellEnd"/>
            <w:r>
              <w:t xml:space="preserve"> ihbarnamesi hazırlanır. </w:t>
            </w:r>
          </w:p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6-Ecrimisil ihbarnamesi ilgilisine gönderilir.</w:t>
            </w:r>
          </w:p>
        </w:tc>
      </w:tr>
    </w:tbl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tbl>
      <w:tblPr>
        <w:tblStyle w:val="TabloKlavuzu"/>
        <w:tblW w:w="14609" w:type="dxa"/>
        <w:jc w:val="center"/>
        <w:tblLayout w:type="fixed"/>
        <w:tblLook w:val="04A0" w:firstRow="1" w:lastRow="0" w:firstColumn="1" w:lastColumn="0" w:noHBand="0" w:noVBand="1"/>
      </w:tblPr>
      <w:tblGrid>
        <w:gridCol w:w="2395"/>
        <w:gridCol w:w="1311"/>
        <w:gridCol w:w="2127"/>
        <w:gridCol w:w="1098"/>
        <w:gridCol w:w="3118"/>
        <w:gridCol w:w="4560"/>
      </w:tblGrid>
      <w:tr w:rsidR="00A619C2">
        <w:trPr>
          <w:trHeight w:val="454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 Müdürlüğü:</w:t>
            </w:r>
          </w:p>
        </w:tc>
        <w:tc>
          <w:tcPr>
            <w:tcW w:w="12214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r>
              <w:t>BALIKESİR ÇEVRE VE ŞEHİRCİLİK İL MÜDÜRLÜĞÜ</w:t>
            </w:r>
          </w:p>
        </w:tc>
      </w:tr>
      <w:tr w:rsidR="00A619C2">
        <w:trPr>
          <w:trHeight w:val="454"/>
          <w:jc w:val="center"/>
        </w:trPr>
        <w:tc>
          <w:tcPr>
            <w:tcW w:w="2395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Şube Müdürlüğü:</w:t>
            </w:r>
          </w:p>
        </w:tc>
        <w:tc>
          <w:tcPr>
            <w:tcW w:w="12214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r>
              <w:t>YAPI DENETİM ŞUBE MÜDÜRLÜĞÜ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jc w:val="center"/>
        </w:trPr>
        <w:tc>
          <w:tcPr>
            <w:tcW w:w="3706" w:type="dxa"/>
            <w:gridSpan w:val="2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Görevi Olan Personel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Risk Düzeyi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Görevin Yerine Getirilmeme Sonucu</w:t>
            </w:r>
          </w:p>
        </w:tc>
        <w:tc>
          <w:tcPr>
            <w:tcW w:w="4560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Alınması Gereken Önlemler veya Kontroller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00"/>
          <w:jc w:val="center"/>
        </w:trPr>
        <w:tc>
          <w:tcPr>
            <w:tcW w:w="3706" w:type="dxa"/>
            <w:gridSpan w:val="2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İnceleme Raporu Düzenleme</w:t>
            </w:r>
          </w:p>
        </w:tc>
        <w:tc>
          <w:tcPr>
            <w:tcW w:w="2127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-Bahar GEZER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-Berna ÖZSAYGI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-Mehmet KARA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-Alper Güven KEÇECİ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-Altan AYDIN</w:t>
            </w:r>
          </w:p>
        </w:tc>
        <w:tc>
          <w:tcPr>
            <w:tcW w:w="1098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3118" w:type="dxa"/>
            <w:vAlign w:val="center"/>
          </w:tcPr>
          <w:p w:rsidR="00A619C2" w:rsidRDefault="0076084D">
            <w:pPr>
              <w:tabs>
                <w:tab w:val="left" w:pos="263"/>
              </w:tabs>
              <w:ind w:left="3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-Kurum İtibar Kaybı</w:t>
            </w:r>
          </w:p>
        </w:tc>
        <w:tc>
          <w:tcPr>
            <w:tcW w:w="4560" w:type="dxa"/>
            <w:vAlign w:val="center"/>
          </w:tcPr>
          <w:p w:rsidR="00A619C2" w:rsidRDefault="0076084D">
            <w:pPr>
              <w:pStyle w:val="Default"/>
              <w:tabs>
                <w:tab w:val="left" w:pos="319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Konu ile ilgili şube personellerine eğitim </w:t>
            </w:r>
            <w:r>
              <w:rPr>
                <w:color w:val="auto"/>
                <w:sz w:val="20"/>
                <w:szCs w:val="20"/>
              </w:rPr>
              <w:t>verilmesi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38"/>
          <w:jc w:val="center"/>
        </w:trPr>
        <w:tc>
          <w:tcPr>
            <w:tcW w:w="3706" w:type="dxa"/>
            <w:gridSpan w:val="2"/>
            <w:vAlign w:val="center"/>
          </w:tcPr>
          <w:p w:rsidR="00A619C2" w:rsidRDefault="00760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Şantiye ve Büro Denetimleri</w:t>
            </w:r>
          </w:p>
        </w:tc>
        <w:tc>
          <w:tcPr>
            <w:tcW w:w="2127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Personelleri</w:t>
            </w:r>
          </w:p>
        </w:tc>
        <w:tc>
          <w:tcPr>
            <w:tcW w:w="1098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3118" w:type="dxa"/>
            <w:vAlign w:val="center"/>
          </w:tcPr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-Görevin Aksaması</w:t>
            </w:r>
          </w:p>
        </w:tc>
        <w:tc>
          <w:tcPr>
            <w:tcW w:w="4560" w:type="dxa"/>
            <w:vAlign w:val="center"/>
          </w:tcPr>
          <w:p w:rsidR="00A619C2" w:rsidRDefault="0076084D">
            <w:pPr>
              <w:pStyle w:val="Default"/>
              <w:tabs>
                <w:tab w:val="left" w:pos="319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Yapılan aylık veya diğer </w:t>
            </w:r>
            <w:proofErr w:type="gramStart"/>
            <w:r>
              <w:rPr>
                <w:color w:val="auto"/>
                <w:sz w:val="20"/>
                <w:szCs w:val="20"/>
              </w:rPr>
              <w:t>periyotlardaki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denetim planlamasına uyulması 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68"/>
          <w:jc w:val="center"/>
        </w:trPr>
        <w:tc>
          <w:tcPr>
            <w:tcW w:w="3706" w:type="dxa"/>
            <w:gridSpan w:val="2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Müteahhitlik Yetki Belge No’su Düzenleme</w:t>
            </w:r>
          </w:p>
        </w:tc>
        <w:tc>
          <w:tcPr>
            <w:tcW w:w="2127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-Ferah ÖZPORTAKAL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-Alper Güven KEÇECİ</w:t>
            </w:r>
          </w:p>
        </w:tc>
        <w:tc>
          <w:tcPr>
            <w:tcW w:w="1098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Düşük</w:t>
            </w:r>
          </w:p>
        </w:tc>
        <w:tc>
          <w:tcPr>
            <w:tcW w:w="3118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-Kurum İtibar Kaybı</w:t>
            </w:r>
          </w:p>
        </w:tc>
        <w:tc>
          <w:tcPr>
            <w:tcW w:w="4560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Başvurularda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istenilen  belgelerin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kontrol edilerek belgelerin eksiksiz alınmasının sağlanması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68"/>
          <w:jc w:val="center"/>
        </w:trPr>
        <w:tc>
          <w:tcPr>
            <w:tcW w:w="3706" w:type="dxa"/>
            <w:gridSpan w:val="2"/>
            <w:vAlign w:val="center"/>
          </w:tcPr>
          <w:p w:rsidR="00A619C2" w:rsidRDefault="00760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Laboratuvar Denetimleri</w:t>
            </w:r>
          </w:p>
        </w:tc>
        <w:tc>
          <w:tcPr>
            <w:tcW w:w="2127" w:type="dxa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-Bahar GEZER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-Berna ÖZSAYGI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-Alper Güven KEÇECİ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-Mehmet KARA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-Altan AYDIN</w:t>
            </w:r>
          </w:p>
        </w:tc>
        <w:tc>
          <w:tcPr>
            <w:tcW w:w="1098" w:type="dxa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3118" w:type="dxa"/>
            <w:vAlign w:val="center"/>
          </w:tcPr>
          <w:p w:rsidR="00A619C2" w:rsidRDefault="0076084D">
            <w:pPr>
              <w:tabs>
                <w:tab w:val="left" w:pos="2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-Kurum İtibar Kaybı</w:t>
            </w:r>
          </w:p>
        </w:tc>
        <w:tc>
          <w:tcPr>
            <w:tcW w:w="4560" w:type="dxa"/>
          </w:tcPr>
          <w:p w:rsidR="00A619C2" w:rsidRDefault="00A619C2">
            <w:pPr>
              <w:pStyle w:val="Default"/>
              <w:tabs>
                <w:tab w:val="left" w:pos="319"/>
              </w:tabs>
              <w:jc w:val="both"/>
              <w:rPr>
                <w:sz w:val="20"/>
                <w:szCs w:val="20"/>
              </w:rPr>
            </w:pPr>
          </w:p>
          <w:p w:rsidR="00A619C2" w:rsidRDefault="00A619C2">
            <w:pPr>
              <w:pStyle w:val="Default"/>
              <w:tabs>
                <w:tab w:val="left" w:pos="319"/>
              </w:tabs>
              <w:jc w:val="both"/>
              <w:rPr>
                <w:sz w:val="20"/>
                <w:szCs w:val="20"/>
              </w:rPr>
            </w:pPr>
          </w:p>
          <w:p w:rsidR="00A619C2" w:rsidRDefault="0076084D">
            <w:pPr>
              <w:pStyle w:val="Default"/>
              <w:tabs>
                <w:tab w:val="left" w:pos="31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Zamanında denetimlerin yapılabilmesi için belge vize tarihine 2 ay kala ara denetim iş programı yapılır </w:t>
            </w:r>
          </w:p>
        </w:tc>
      </w:tr>
    </w:tbl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843"/>
        <w:gridCol w:w="1276"/>
        <w:gridCol w:w="3118"/>
        <w:gridCol w:w="5103"/>
      </w:tblGrid>
      <w:tr w:rsidR="00A619C2">
        <w:trPr>
          <w:trHeight w:val="454"/>
        </w:trPr>
        <w:tc>
          <w:tcPr>
            <w:tcW w:w="2978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 Müdürlüğü:</w:t>
            </w:r>
          </w:p>
        </w:tc>
        <w:tc>
          <w:tcPr>
            <w:tcW w:w="12757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r>
              <w:t>BALIKESİR ÇEVRE VE ŞEHİRCİLİK İL MÜDÜRLÜĞÜ</w:t>
            </w:r>
          </w:p>
        </w:tc>
      </w:tr>
      <w:tr w:rsidR="00A619C2">
        <w:trPr>
          <w:trHeight w:val="454"/>
        </w:trPr>
        <w:tc>
          <w:tcPr>
            <w:tcW w:w="2978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Şube Müdürlüğü:</w:t>
            </w:r>
          </w:p>
        </w:tc>
        <w:tc>
          <w:tcPr>
            <w:tcW w:w="12757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r>
              <w:t>YAPI MALZEMELERİ ŞUBE MÜDÜRLÜĞÜ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395" w:type="dxa"/>
            <w:gridSpan w:val="2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Hassas Görevi Olan </w:t>
            </w:r>
            <w:r>
              <w:rPr>
                <w:rFonts w:ascii="Times New Roman" w:hAnsi="Times New Roman" w:cs="Times New Roman"/>
                <w:b/>
              </w:rPr>
              <w:t>Personel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Risk Düzeyi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Görevin Yerine Getirilmeme Sonucu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Alınması Gereken Önlemler veya Kontroller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4395" w:type="dxa"/>
            <w:gridSpan w:val="2"/>
            <w:vAlign w:val="center"/>
          </w:tcPr>
          <w:p w:rsidR="00A619C2" w:rsidRDefault="00A619C2">
            <w:pPr>
              <w:pStyle w:val="ListeParagraf"/>
              <w:ind w:left="501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619C2" w:rsidRDefault="00A619C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19C2" w:rsidRDefault="00A619C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A619C2" w:rsidRDefault="00A619C2">
            <w:pPr>
              <w:tabs>
                <w:tab w:val="left" w:pos="263"/>
              </w:tabs>
              <w:ind w:left="34"/>
              <w:jc w:val="both"/>
              <w:rPr>
                <w:rFonts w:ascii="Verdana" w:hAnsi="Verdana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619C2" w:rsidRDefault="00A619C2">
            <w:pPr>
              <w:pStyle w:val="Default"/>
              <w:tabs>
                <w:tab w:val="left" w:pos="319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19C2">
        <w:trPr>
          <w:trHeight w:val="567"/>
        </w:trPr>
        <w:tc>
          <w:tcPr>
            <w:tcW w:w="4395" w:type="dxa"/>
            <w:gridSpan w:val="2"/>
            <w:hideMark/>
          </w:tcPr>
          <w:p w:rsidR="00A619C2" w:rsidRDefault="0076084D">
            <w:pPr>
              <w:pStyle w:val="ListeParagraf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-PGD Hazır Beton Santrallerine yönelik denetimler</w:t>
            </w:r>
          </w:p>
          <w:p w:rsidR="00A619C2" w:rsidRDefault="0076084D">
            <w:pPr>
              <w:pStyle w:val="ListeParagraf"/>
              <w:ind w:left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Hazır Beton dışı PGD denetimleri</w:t>
            </w:r>
          </w:p>
        </w:tc>
        <w:tc>
          <w:tcPr>
            <w:tcW w:w="1843" w:type="dxa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Niyazi TANRIÖVER Şeref ALTIN    </w:t>
            </w:r>
          </w:p>
        </w:tc>
        <w:tc>
          <w:tcPr>
            <w:tcW w:w="1276" w:type="dxa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3118" w:type="dxa"/>
            <w:hideMark/>
          </w:tcPr>
          <w:p w:rsidR="00A619C2" w:rsidRDefault="0076084D">
            <w:pPr>
              <w:tabs>
                <w:tab w:val="left" w:pos="263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-Birim itibar Kaybı</w:t>
            </w:r>
          </w:p>
        </w:tc>
        <w:tc>
          <w:tcPr>
            <w:tcW w:w="5103" w:type="dxa"/>
            <w:hideMark/>
          </w:tcPr>
          <w:p w:rsidR="00A619C2" w:rsidRDefault="0076084D">
            <w:pPr>
              <w:pStyle w:val="Default"/>
              <w:tabs>
                <w:tab w:val="left" w:pos="31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-Genel Müdürlük ve Şube Müdürlüğü tarafından yapılan denetim programlarına uyulması Aksi takdirde planda bir aksama olması halinde geçerli sebeplerin ayrıntılı olarak belirtilmesi</w:t>
            </w:r>
          </w:p>
          <w:p w:rsidR="00A619C2" w:rsidRDefault="0076084D">
            <w:pPr>
              <w:pStyle w:val="Default"/>
              <w:tabs>
                <w:tab w:val="left" w:pos="31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-CE ve G işaretli ürünlerin tüketici tarafından kullanımının bilinçlendiril</w:t>
            </w:r>
            <w:r>
              <w:rPr>
                <w:sz w:val="20"/>
                <w:szCs w:val="20"/>
              </w:rPr>
              <w:t>mesi.</w:t>
            </w:r>
          </w:p>
        </w:tc>
      </w:tr>
    </w:tbl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2693"/>
        <w:gridCol w:w="1276"/>
        <w:gridCol w:w="3118"/>
        <w:gridCol w:w="4253"/>
      </w:tblGrid>
      <w:tr w:rsidR="00A619C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 Müdürlüğü: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19C2" w:rsidRDefault="0076084D">
            <w:r>
              <w:t>BALIKESİR ÇEVRE VE ŞEHİRCİLİK İL MÜDÜRLÜĞÜ</w:t>
            </w:r>
          </w:p>
        </w:tc>
      </w:tr>
      <w:tr w:rsidR="00A619C2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Şube Müdürlüğü:</w:t>
            </w:r>
          </w:p>
        </w:tc>
        <w:tc>
          <w:tcPr>
            <w:tcW w:w="1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19C2" w:rsidRDefault="0076084D">
            <w:r>
              <w:t>YAPIM İŞLERİNDEN SORUMLU ŞUBE MÜDÜRLÜĞÜ</w:t>
            </w:r>
          </w:p>
        </w:tc>
      </w:tr>
      <w:tr w:rsidR="00A619C2"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Görevi Olan Personel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Risk Düzeyi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Görevin Yerine Getirilmeme Sonucu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Alınması Gereken Önlemler veya Kontroller</w:t>
            </w:r>
          </w:p>
        </w:tc>
      </w:tr>
      <w:tr w:rsidR="00A619C2">
        <w:trPr>
          <w:trHeight w:val="567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A6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A6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A6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A619C2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A619C2">
            <w:pPr>
              <w:pStyle w:val="Default"/>
              <w:tabs>
                <w:tab w:val="left" w:pos="319"/>
              </w:tabs>
              <w:rPr>
                <w:sz w:val="20"/>
                <w:szCs w:val="20"/>
              </w:rPr>
            </w:pPr>
          </w:p>
        </w:tc>
      </w:tr>
      <w:tr w:rsidR="00A619C2">
        <w:trPr>
          <w:trHeight w:val="567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Yaklaşık Maliyet Düzenlenmesi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ŞUBEMİZDE GÖREVLİ TÜM TEKNİK PERSONEL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76084D">
            <w:pPr>
              <w:tabs>
                <w:tab w:val="left" w:pos="263"/>
              </w:tabs>
              <w:ind w:left="3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-KAMU ZARARI</w:t>
            </w:r>
          </w:p>
          <w:p w:rsidR="00A619C2" w:rsidRDefault="0076084D">
            <w:pPr>
              <w:tabs>
                <w:tab w:val="left" w:pos="263"/>
              </w:tabs>
              <w:ind w:left="3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-İTİBAR KAYBI</w:t>
            </w:r>
          </w:p>
          <w:p w:rsidR="00A619C2" w:rsidRDefault="0076084D">
            <w:pPr>
              <w:tabs>
                <w:tab w:val="left" w:pos="263"/>
              </w:tabs>
              <w:ind w:left="3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-GÖREVİN AKSAMASI</w:t>
            </w:r>
          </w:p>
          <w:p w:rsidR="00A619C2" w:rsidRDefault="00A619C2">
            <w:pPr>
              <w:tabs>
                <w:tab w:val="left" w:pos="263"/>
              </w:tabs>
              <w:ind w:left="3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pStyle w:val="Default"/>
              <w:numPr>
                <w:ilvl w:val="0"/>
                <w:numId w:val="35"/>
              </w:numPr>
              <w:tabs>
                <w:tab w:val="left" w:pos="317"/>
              </w:tabs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 ve yaklaşık maliyetin uyumlu olması gerekmekte olup bunun için proje ve </w:t>
            </w:r>
            <w:r>
              <w:rPr>
                <w:sz w:val="20"/>
                <w:szCs w:val="20"/>
              </w:rPr>
              <w:t>yaklaşık maliyet grubu tarafından yaklaşık maliyetin düzenlenmesi öncesi ve sonrasında bir grup çalışması ile ortak proje değerlendirmesi yapılması</w:t>
            </w:r>
          </w:p>
          <w:p w:rsidR="00A619C2" w:rsidRDefault="0076084D">
            <w:pPr>
              <w:pStyle w:val="Default"/>
              <w:numPr>
                <w:ilvl w:val="0"/>
                <w:numId w:val="35"/>
              </w:numPr>
              <w:tabs>
                <w:tab w:val="left" w:pos="317"/>
              </w:tabs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Şubemizce oluşturulan yaklaşık maliyet inceleme formu ile doğruluğun denetlenmesi</w:t>
            </w:r>
          </w:p>
          <w:p w:rsidR="00A619C2" w:rsidRDefault="0076084D">
            <w:pPr>
              <w:pStyle w:val="Default"/>
              <w:numPr>
                <w:ilvl w:val="0"/>
                <w:numId w:val="35"/>
              </w:numPr>
              <w:tabs>
                <w:tab w:val="left" w:pos="317"/>
              </w:tabs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Şubemizde yaklaşık maliyet</w:t>
            </w:r>
            <w:r>
              <w:rPr>
                <w:sz w:val="20"/>
                <w:szCs w:val="20"/>
              </w:rPr>
              <w:t xml:space="preserve">leri düzenleyen ve denetleyen bir alt birimin oluşturulması </w:t>
            </w:r>
          </w:p>
        </w:tc>
      </w:tr>
      <w:tr w:rsidR="00A619C2">
        <w:trPr>
          <w:trHeight w:val="567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Denetim Hizmeti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ŞUBEMİZDE GÖREVLİ TÜM TEKNİK PERSONEL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-KAMU ZARARI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-GÖREVİN AKSAMASI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-KURUMUN İTİBAR KAYBI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pStyle w:val="ListeParagraf"/>
              <w:numPr>
                <w:ilvl w:val="0"/>
                <w:numId w:val="35"/>
              </w:numPr>
              <w:tabs>
                <w:tab w:val="left" w:pos="317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İnşaatlarda denetim sıklığının artırılması gerekmekte olup bunun için bakanlığımızca sürveyan kadrolarının oluşturularak inşaatlarda sürekli denetimin sağlanması </w:t>
            </w:r>
          </w:p>
          <w:p w:rsidR="00A619C2" w:rsidRDefault="0076084D">
            <w:pPr>
              <w:pStyle w:val="ListeParagraf"/>
              <w:numPr>
                <w:ilvl w:val="0"/>
                <w:numId w:val="35"/>
              </w:numPr>
              <w:tabs>
                <w:tab w:val="left" w:pos="317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personelin hizmet içi eğitiminin sağlanması</w:t>
            </w:r>
          </w:p>
          <w:p w:rsidR="00A619C2" w:rsidRDefault="0076084D">
            <w:pPr>
              <w:pStyle w:val="ListeParagraf"/>
              <w:numPr>
                <w:ilvl w:val="0"/>
                <w:numId w:val="35"/>
              </w:numPr>
              <w:tabs>
                <w:tab w:val="left" w:pos="317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Yapı malzemelerinin tanınması konusunda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bakanlığımızca eğitim düzenlenmesi</w:t>
            </w:r>
          </w:p>
          <w:p w:rsidR="00A619C2" w:rsidRDefault="0076084D">
            <w:pPr>
              <w:pStyle w:val="ListeParagraf"/>
              <w:numPr>
                <w:ilvl w:val="0"/>
                <w:numId w:val="35"/>
              </w:numPr>
              <w:tabs>
                <w:tab w:val="left" w:pos="317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fuarlarına teknik personelinin bakanlığımızca görevlendirilmesi suretiyle katılımının sağlanması</w:t>
            </w:r>
          </w:p>
          <w:p w:rsidR="00A619C2" w:rsidRDefault="0076084D">
            <w:pPr>
              <w:pStyle w:val="ListeParagraf"/>
              <w:numPr>
                <w:ilvl w:val="0"/>
                <w:numId w:val="35"/>
              </w:numPr>
              <w:tabs>
                <w:tab w:val="left" w:pos="317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ve ekleri doğrultusunda imalat yapılması konusunda taviz verilmemesi için hizmet içi eğitim toplantılarında ortak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tavır belirlenmesi ve şube müdürü tarafından tüm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uygulayıcıların bu doğrultuda hareket etmelerinin sağlanması,</w:t>
            </w:r>
          </w:p>
          <w:p w:rsidR="00A619C2" w:rsidRDefault="0076084D">
            <w:pPr>
              <w:pStyle w:val="ListeParagraf"/>
              <w:numPr>
                <w:ilvl w:val="0"/>
                <w:numId w:val="35"/>
              </w:numPr>
              <w:tabs>
                <w:tab w:val="left" w:pos="317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Yapı denetim hizmet grubu olarak şubemizde bir alt birim oluşturulması </w:t>
            </w:r>
          </w:p>
        </w:tc>
      </w:tr>
      <w:tr w:rsidR="00A619C2">
        <w:trPr>
          <w:trHeight w:val="567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Hakediş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Düzenlenmesi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ŞUBEMİZDE GÖREVLİ TÜM TEKNİK PERSONEL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pStyle w:val="ListeParagraf"/>
              <w:tabs>
                <w:tab w:val="left" w:pos="264"/>
              </w:tabs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ZARARI, GÖREVİ İHMAL, İTİBAR KAYBI,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pStyle w:val="ListeParagraf"/>
              <w:numPr>
                <w:ilvl w:val="0"/>
                <w:numId w:val="35"/>
              </w:numPr>
              <w:tabs>
                <w:tab w:val="left" w:pos="281"/>
                <w:tab w:val="left" w:pos="317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Ödemelerin yerinde yapılan imalat ile uyumluluğunun sağlanması konusunda titiz olunması ve taviz verilmemesini sağlamak için metraja dayalı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pursantaj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tespitinin yapılması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hakedişlerde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tüm imalat seviyelerini gösteren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resimlerin bulunması suretiyle ödemelerin düzenlenmesi</w:t>
            </w:r>
          </w:p>
        </w:tc>
      </w:tr>
      <w:tr w:rsidR="00A619C2">
        <w:trPr>
          <w:trHeight w:val="567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Geçici Ve Kesin Kabul İşlemleri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ŞUBEMİZDE GÖREVLİ TÜM TEKNİK PERSONEL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KAMU ZARARI, GÖREVİ İHMAL, İTİBAR KAYBI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tabs>
                <w:tab w:val="left" w:pos="176"/>
                <w:tab w:val="left" w:pos="317"/>
              </w:tabs>
              <w:ind w:left="459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Yasal mevzuat çerçevesinde sözleşmeyi oluşturan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dökümanlar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doğrultusunda işin kabule uygunluğunda taviz verilmeden tespit yapılmasının sağlanması için kontrol teşkilatı ve kabul heyeti tarafından inşaatı sözleşme ve ekleri doğrultusunda değerlendirme toplantısı yapılarak kabul öncesi inşaat hakkında tüm bilgilere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sahip olunması </w:t>
            </w:r>
          </w:p>
          <w:p w:rsidR="00A619C2" w:rsidRDefault="0076084D">
            <w:pPr>
              <w:tabs>
                <w:tab w:val="left" w:pos="176"/>
                <w:tab w:val="left" w:pos="317"/>
              </w:tabs>
              <w:ind w:left="459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Kabul işlemlerinin süresinde sonuçlandırılmasının sağlanması için şube müdürünün denetim mekanizmasını kontrol etmesi</w:t>
            </w:r>
          </w:p>
          <w:p w:rsidR="00A619C2" w:rsidRDefault="0076084D">
            <w:pPr>
              <w:tabs>
                <w:tab w:val="left" w:pos="176"/>
                <w:tab w:val="left" w:pos="317"/>
              </w:tabs>
              <w:ind w:left="459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Kabul eksiklerinin yazılı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olarak  yükleniciye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bildirim yapılıp yapılmadığının şube müdürünce denetlenmesi</w:t>
            </w:r>
          </w:p>
        </w:tc>
      </w:tr>
      <w:tr w:rsidR="00A619C2">
        <w:trPr>
          <w:trHeight w:val="567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 Sayı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lı Kooperatifler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Kanunu   İş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İşlemleri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Taşkın COŞKUNLAR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Muammer VARIŞ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Haydar ÖZDEMİR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GÜRLEK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İTİBAR KAYBI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9C2" w:rsidRDefault="0076084D">
            <w:pPr>
              <w:tabs>
                <w:tab w:val="left" w:pos="176"/>
                <w:tab w:val="left" w:pos="317"/>
              </w:tabs>
              <w:ind w:left="459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-Genel Kurullara temsilci görevlendirilememe durumu </w:t>
            </w:r>
          </w:p>
        </w:tc>
      </w:tr>
    </w:tbl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843"/>
        <w:gridCol w:w="1276"/>
        <w:gridCol w:w="3118"/>
        <w:gridCol w:w="5103"/>
      </w:tblGrid>
      <w:tr w:rsidR="00A619C2">
        <w:trPr>
          <w:trHeight w:val="454"/>
        </w:trPr>
        <w:tc>
          <w:tcPr>
            <w:tcW w:w="2978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İl Müdürlüğü:</w:t>
            </w:r>
          </w:p>
        </w:tc>
        <w:tc>
          <w:tcPr>
            <w:tcW w:w="12757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r>
              <w:t>BALIKESİR ÇEVRE ŞEHİRCİLİK İL MÜDÜRLÜĞÜ</w:t>
            </w:r>
          </w:p>
        </w:tc>
      </w:tr>
      <w:tr w:rsidR="00A619C2">
        <w:trPr>
          <w:trHeight w:val="454"/>
        </w:trPr>
        <w:tc>
          <w:tcPr>
            <w:tcW w:w="2978" w:type="dxa"/>
            <w:shd w:val="clear" w:color="auto" w:fill="FFFFFF" w:themeFill="background1"/>
            <w:vAlign w:val="center"/>
          </w:tcPr>
          <w:p w:rsidR="00A619C2" w:rsidRDefault="00760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Şube Müdürlüğü:</w:t>
            </w:r>
          </w:p>
        </w:tc>
        <w:tc>
          <w:tcPr>
            <w:tcW w:w="12757" w:type="dxa"/>
            <w:gridSpan w:val="5"/>
            <w:shd w:val="clear" w:color="auto" w:fill="FFFFFF" w:themeFill="background1"/>
            <w:vAlign w:val="center"/>
          </w:tcPr>
          <w:p w:rsidR="00A619C2" w:rsidRDefault="0076084D">
            <w:r>
              <w:t xml:space="preserve">BİLGİ </w:t>
            </w:r>
            <w:r>
              <w:t>TEKNOLOJİLERİ İNSAN KAYNAKLARI VE DESTEK HİZMETLERİ ŞUBE MÜDÜRLÜĞÜ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395" w:type="dxa"/>
            <w:gridSpan w:val="2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Hassas Görevi Olan Personel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Risk Düzeyi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Görevin Yerine Getirilmeme Sonucu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Alınması Gereken Önlemler veya Kontroller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4395" w:type="dxa"/>
            <w:gridSpan w:val="2"/>
            <w:vAlign w:val="center"/>
          </w:tcPr>
          <w:p w:rsidR="00A619C2" w:rsidRDefault="0076084D">
            <w:pPr>
              <w:pStyle w:val="ListeParagraf"/>
              <w:ind w:left="501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4734 sayılı kamu ihale kanununa göre yapılan ihaleler </w:t>
            </w:r>
            <w:r>
              <w:rPr>
                <w:rFonts w:ascii="Verdana" w:hAnsi="Verdana" w:cs="Arial"/>
                <w:sz w:val="18"/>
                <w:szCs w:val="18"/>
              </w:rPr>
              <w:t>ve satın alma işlemleri</w:t>
            </w:r>
          </w:p>
        </w:tc>
        <w:tc>
          <w:tcPr>
            <w:tcW w:w="1843" w:type="dxa"/>
            <w:vAlign w:val="center"/>
          </w:tcPr>
          <w:p w:rsidR="00A619C2" w:rsidRDefault="007608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Erol SAYAN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S.Sani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YAZICI</w:t>
            </w:r>
          </w:p>
        </w:tc>
        <w:tc>
          <w:tcPr>
            <w:tcW w:w="1276" w:type="dxa"/>
            <w:vAlign w:val="center"/>
          </w:tcPr>
          <w:p w:rsidR="00A619C2" w:rsidRDefault="007608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YÜKSEK</w:t>
            </w:r>
          </w:p>
        </w:tc>
        <w:tc>
          <w:tcPr>
            <w:tcW w:w="3118" w:type="dxa"/>
            <w:vAlign w:val="center"/>
          </w:tcPr>
          <w:p w:rsidR="00A619C2" w:rsidRDefault="0076084D">
            <w:pPr>
              <w:tabs>
                <w:tab w:val="left" w:pos="263"/>
              </w:tabs>
              <w:ind w:left="34"/>
              <w:jc w:val="both"/>
              <w:rPr>
                <w:rFonts w:ascii="Verdana" w:hAnsi="Verdana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color w:val="000000"/>
                <w:sz w:val="18"/>
                <w:szCs w:val="18"/>
              </w:rPr>
              <w:t>-Görevin aksamaması</w:t>
            </w:r>
          </w:p>
          <w:p w:rsidR="00A619C2" w:rsidRDefault="0076084D">
            <w:pPr>
              <w:tabs>
                <w:tab w:val="left" w:pos="263"/>
              </w:tabs>
              <w:ind w:left="34"/>
              <w:jc w:val="both"/>
              <w:rPr>
                <w:rFonts w:ascii="Verdana" w:hAnsi="Verdana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color w:val="000000"/>
                <w:sz w:val="18"/>
                <w:szCs w:val="18"/>
              </w:rPr>
              <w:t>-Kurumun İtibar Kaybı</w:t>
            </w:r>
          </w:p>
        </w:tc>
        <w:tc>
          <w:tcPr>
            <w:tcW w:w="5103" w:type="dxa"/>
            <w:vAlign w:val="center"/>
          </w:tcPr>
          <w:p w:rsidR="00A619C2" w:rsidRDefault="0076084D">
            <w:pPr>
              <w:pStyle w:val="Default"/>
              <w:tabs>
                <w:tab w:val="left" w:pos="319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-Verilen verilerin zamanında ve doğru bir şekilde sisteme yüklenmesi için eğitim verilmesi. </w:t>
            </w:r>
          </w:p>
          <w:p w:rsidR="00A619C2" w:rsidRDefault="00A619C2">
            <w:pPr>
              <w:pStyle w:val="Default"/>
              <w:tabs>
                <w:tab w:val="left" w:pos="319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4395" w:type="dxa"/>
            <w:gridSpan w:val="2"/>
            <w:vAlign w:val="center"/>
          </w:tcPr>
          <w:p w:rsidR="00A619C2" w:rsidRDefault="0076084D">
            <w:pPr>
              <w:pStyle w:val="Defaul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   Bilgi Edinme (BİMER)</w:t>
            </w:r>
          </w:p>
        </w:tc>
        <w:tc>
          <w:tcPr>
            <w:tcW w:w="1843" w:type="dxa"/>
            <w:vAlign w:val="center"/>
          </w:tcPr>
          <w:p w:rsidR="00A619C2" w:rsidRDefault="007608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Metin ÇERMİ İbrahim ÖZAYDIN</w:t>
            </w:r>
          </w:p>
        </w:tc>
        <w:tc>
          <w:tcPr>
            <w:tcW w:w="1276" w:type="dxa"/>
            <w:vAlign w:val="center"/>
          </w:tcPr>
          <w:p w:rsidR="00A619C2" w:rsidRDefault="007608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YÜKSEK</w:t>
            </w:r>
          </w:p>
        </w:tc>
        <w:tc>
          <w:tcPr>
            <w:tcW w:w="3118" w:type="dxa"/>
            <w:vAlign w:val="center"/>
          </w:tcPr>
          <w:p w:rsidR="00A619C2" w:rsidRDefault="0076084D">
            <w:pPr>
              <w:pStyle w:val="ListeParagraf"/>
              <w:tabs>
                <w:tab w:val="left" w:pos="264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-Kurum İtibar kaybı</w:t>
            </w:r>
          </w:p>
        </w:tc>
        <w:tc>
          <w:tcPr>
            <w:tcW w:w="5103" w:type="dxa"/>
          </w:tcPr>
          <w:p w:rsidR="00A619C2" w:rsidRDefault="0076084D">
            <w:pPr>
              <w:pStyle w:val="Default"/>
              <w:tabs>
                <w:tab w:val="left" w:pos="319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-Bilgi toplama sürecine ilişkin geri bildirimlerin zamanında alınabilmesi için ilgili birimlere faks ve eposta ile önceden iletişim sağlanması.</w:t>
            </w:r>
          </w:p>
          <w:p w:rsidR="00A619C2" w:rsidRDefault="0076084D">
            <w:pPr>
              <w:pStyle w:val="Default"/>
              <w:tabs>
                <w:tab w:val="left" w:pos="319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Bimer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portalının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sürekli izlenmesi, veri girişlerinin düzenli yapılması ve periyodik olara</w:t>
            </w:r>
            <w:r>
              <w:rPr>
                <w:rFonts w:ascii="Verdana" w:hAnsi="Verdana"/>
                <w:sz w:val="18"/>
                <w:szCs w:val="18"/>
              </w:rPr>
              <w:t>k takip ve kontrollerin gerçekleştirilmesi.</w:t>
            </w: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4395" w:type="dxa"/>
            <w:gridSpan w:val="2"/>
            <w:vAlign w:val="center"/>
          </w:tcPr>
          <w:p w:rsidR="00A619C2" w:rsidRDefault="007608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  Döner Sermaye İşlemleri</w:t>
            </w:r>
          </w:p>
        </w:tc>
        <w:tc>
          <w:tcPr>
            <w:tcW w:w="1843" w:type="dxa"/>
            <w:vAlign w:val="center"/>
          </w:tcPr>
          <w:p w:rsidR="00A619C2" w:rsidRDefault="007608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Meryem PALA Özlem GÖKCEN</w:t>
            </w:r>
          </w:p>
        </w:tc>
        <w:tc>
          <w:tcPr>
            <w:tcW w:w="1276" w:type="dxa"/>
            <w:vAlign w:val="center"/>
          </w:tcPr>
          <w:p w:rsidR="00A619C2" w:rsidRDefault="0076084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YÜKSEK</w:t>
            </w:r>
          </w:p>
        </w:tc>
        <w:tc>
          <w:tcPr>
            <w:tcW w:w="3118" w:type="dxa"/>
            <w:vAlign w:val="center"/>
          </w:tcPr>
          <w:p w:rsidR="00A619C2" w:rsidRDefault="007608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-Denetim eksikliği</w:t>
            </w:r>
          </w:p>
        </w:tc>
        <w:tc>
          <w:tcPr>
            <w:tcW w:w="5103" w:type="dxa"/>
          </w:tcPr>
          <w:p w:rsidR="00A619C2" w:rsidRDefault="007608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</w:rPr>
              <w:t xml:space="preserve">-Egzoz Emisyon Pulu ve Ruhsat kartlarının eksiksiz ve firmalara tam olarak verilmesi. </w:t>
            </w:r>
            <w:proofErr w:type="gramEnd"/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4395" w:type="dxa"/>
            <w:gridSpan w:val="2"/>
            <w:vAlign w:val="center"/>
          </w:tcPr>
          <w:p w:rsidR="00A619C2" w:rsidRDefault="00A619C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619C2" w:rsidRDefault="00A619C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19C2" w:rsidRDefault="00A619C2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619C2" w:rsidRDefault="00A619C2">
            <w:pPr>
              <w:pStyle w:val="ListeParagraf"/>
              <w:tabs>
                <w:tab w:val="left" w:pos="264"/>
              </w:tabs>
              <w:ind w:left="33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A619C2" w:rsidRDefault="00A619C2">
            <w:pPr>
              <w:tabs>
                <w:tab w:val="left" w:pos="281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4395" w:type="dxa"/>
            <w:gridSpan w:val="2"/>
            <w:vAlign w:val="center"/>
          </w:tcPr>
          <w:p w:rsidR="00A619C2" w:rsidRDefault="00A619C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619C2" w:rsidRDefault="00A619C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19C2" w:rsidRDefault="00A619C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619C2" w:rsidRDefault="00A619C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A619C2" w:rsidRDefault="00A619C2">
            <w:pPr>
              <w:tabs>
                <w:tab w:val="left" w:pos="176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4395" w:type="dxa"/>
            <w:gridSpan w:val="2"/>
            <w:vAlign w:val="center"/>
          </w:tcPr>
          <w:p w:rsidR="00A619C2" w:rsidRDefault="00A619C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619C2" w:rsidRDefault="00A619C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19C2" w:rsidRDefault="00A619C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619C2" w:rsidRDefault="00A619C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A619C2" w:rsidRDefault="00A619C2">
            <w:pPr>
              <w:tabs>
                <w:tab w:val="left" w:pos="176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19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4395" w:type="dxa"/>
            <w:gridSpan w:val="2"/>
            <w:vAlign w:val="center"/>
          </w:tcPr>
          <w:p w:rsidR="00A619C2" w:rsidRDefault="00A619C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619C2" w:rsidRDefault="00A619C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19C2" w:rsidRDefault="00A619C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619C2" w:rsidRDefault="00A619C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A619C2" w:rsidRDefault="00A619C2">
            <w:pPr>
              <w:tabs>
                <w:tab w:val="left" w:pos="176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tbl>
      <w:tblPr>
        <w:tblStyle w:val="TabloKlavuzu"/>
        <w:tblW w:w="15474" w:type="dxa"/>
        <w:jc w:val="center"/>
        <w:tblLayout w:type="fixed"/>
        <w:tblLook w:val="04A0" w:firstRow="1" w:lastRow="0" w:firstColumn="1" w:lastColumn="0" w:noHBand="0" w:noVBand="1"/>
      </w:tblPr>
      <w:tblGrid>
        <w:gridCol w:w="2530"/>
        <w:gridCol w:w="1468"/>
        <w:gridCol w:w="2121"/>
        <w:gridCol w:w="1112"/>
        <w:gridCol w:w="3233"/>
        <w:gridCol w:w="5010"/>
      </w:tblGrid>
      <w:tr w:rsidR="00A619C2">
        <w:trPr>
          <w:trHeight w:val="512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İl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Müdürlüğü:</w:t>
            </w:r>
          </w:p>
        </w:tc>
        <w:tc>
          <w:tcPr>
            <w:tcW w:w="1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BALIKESİR Çevre ve Şehircilik İl Müdürlüğü </w:t>
            </w:r>
          </w:p>
          <w:p w:rsidR="00A619C2" w:rsidRDefault="00A6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9C2">
        <w:trPr>
          <w:trHeight w:val="512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Şube Müdürlüğü:</w:t>
            </w:r>
          </w:p>
        </w:tc>
        <w:tc>
          <w:tcPr>
            <w:tcW w:w="1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ALTYAPI VE KENTSEL DÖNÜŞÜM HİZMETLERİ ŞUBE MÜDÜRLÜĞÜ</w:t>
            </w:r>
          </w:p>
        </w:tc>
      </w:tr>
      <w:tr w:rsidR="00A619C2">
        <w:trPr>
          <w:trHeight w:val="582"/>
          <w:jc w:val="center"/>
        </w:trPr>
        <w:tc>
          <w:tcPr>
            <w:tcW w:w="3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Hassas Görevler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Hassas Görevi Olan Personel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Risk Düzeyi</w:t>
            </w:r>
          </w:p>
        </w:tc>
        <w:tc>
          <w:tcPr>
            <w:tcW w:w="3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Görevin Yerine Getirilmeme Sonucu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Alınması Gereken Önlemler veya Kontroller</w:t>
            </w:r>
          </w:p>
        </w:tc>
      </w:tr>
      <w:tr w:rsidR="00A619C2">
        <w:trPr>
          <w:trHeight w:val="969"/>
          <w:jc w:val="center"/>
        </w:trPr>
        <w:tc>
          <w:tcPr>
            <w:tcW w:w="3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Riskli Bina tespit raporlarında hata-usulsüzlük yapılması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Nurseli TURAN</w:t>
            </w:r>
          </w:p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 Aybüke DERGİ</w:t>
            </w:r>
          </w:p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Ozan KILINÇ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3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tabs>
                <w:tab w:val="left" w:pos="263"/>
              </w:tabs>
              <w:ind w:left="3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-Birimin İtibar Kaybı.</w:t>
            </w:r>
            <w:proofErr w:type="gramEnd"/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C2" w:rsidRDefault="0076084D">
            <w:pPr>
              <w:pStyle w:val="Default"/>
              <w:tabs>
                <w:tab w:val="left" w:pos="319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Raporların yönetmenliğe uygun hazırlanması için eğitim verilmesi</w:t>
            </w:r>
          </w:p>
          <w:p w:rsidR="00A619C2" w:rsidRDefault="00A619C2">
            <w:pPr>
              <w:pStyle w:val="Default"/>
              <w:tabs>
                <w:tab w:val="left" w:pos="319"/>
              </w:tabs>
              <w:ind w:left="360"/>
              <w:rPr>
                <w:color w:val="auto"/>
                <w:sz w:val="20"/>
                <w:szCs w:val="20"/>
              </w:rPr>
            </w:pPr>
          </w:p>
        </w:tc>
      </w:tr>
      <w:tr w:rsidR="00A619C2">
        <w:trPr>
          <w:trHeight w:val="935"/>
          <w:jc w:val="center"/>
        </w:trPr>
        <w:tc>
          <w:tcPr>
            <w:tcW w:w="3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Riskli Bina </w:t>
            </w:r>
            <w:r>
              <w:rPr>
                <w:sz w:val="20"/>
                <w:szCs w:val="20"/>
              </w:rPr>
              <w:t>tespit raporlarının kontrol eden ve onaylayan teknik personelin yükümlülüğü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Nurseli TURAN</w:t>
            </w:r>
          </w:p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Derya Aybüke DERGİ</w:t>
            </w:r>
          </w:p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Ozan KILINÇ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</w:tc>
        <w:tc>
          <w:tcPr>
            <w:tcW w:w="3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pStyle w:val="ListeParagraf"/>
              <w:tabs>
                <w:tab w:val="left" w:pos="264"/>
                <w:tab w:val="left" w:pos="622"/>
                <w:tab w:val="left" w:pos="750"/>
              </w:tabs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-Birim İtibar Kaybı.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9C2" w:rsidRDefault="00A619C2">
            <w:pPr>
              <w:pStyle w:val="Default"/>
              <w:tabs>
                <w:tab w:val="left" w:pos="319"/>
              </w:tabs>
              <w:ind w:left="360"/>
              <w:rPr>
                <w:sz w:val="20"/>
                <w:szCs w:val="20"/>
              </w:rPr>
            </w:pPr>
          </w:p>
          <w:p w:rsidR="00A619C2" w:rsidRDefault="0076084D">
            <w:pPr>
              <w:pStyle w:val="Default"/>
              <w:tabs>
                <w:tab w:val="left" w:pos="319"/>
              </w:tabs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Bilgi Düzeyinin yeterli olması için eğitim verilmesi</w:t>
            </w:r>
          </w:p>
        </w:tc>
      </w:tr>
      <w:tr w:rsidR="00A619C2">
        <w:trPr>
          <w:trHeight w:val="933"/>
          <w:jc w:val="center"/>
        </w:trPr>
        <w:tc>
          <w:tcPr>
            <w:tcW w:w="3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Kira yardımı başvurularının incelenmesi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onaylanması.</w:t>
            </w:r>
            <w:proofErr w:type="gramEnd"/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Abdurrahman KÖÇER</w:t>
            </w:r>
          </w:p>
          <w:p w:rsidR="00A619C2" w:rsidRDefault="00760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Uğur OLCAY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YÜKSEK </w:t>
            </w:r>
          </w:p>
        </w:tc>
        <w:tc>
          <w:tcPr>
            <w:tcW w:w="3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9C2" w:rsidRDefault="0076084D">
            <w:pPr>
              <w:tabs>
                <w:tab w:val="left" w:pos="519"/>
                <w:tab w:val="left" w:pos="709"/>
                <w:tab w:val="left" w:pos="89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-Kamu Zararı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19C2" w:rsidRDefault="00A619C2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9C2" w:rsidRDefault="007608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Başvurularda istenilen belgelerin dikkatli kontrol edilerek belgelerin eksiksiz alınmasının sağlanması.</w:t>
            </w:r>
            <w:proofErr w:type="gramEnd"/>
          </w:p>
        </w:tc>
      </w:tr>
    </w:tbl>
    <w:p w:rsidR="00A619C2" w:rsidRDefault="00A619C2">
      <w:pPr>
        <w:rPr>
          <w:rFonts w:ascii="Arial" w:hAnsi="Arial" w:cs="Arial"/>
        </w:rPr>
      </w:pPr>
    </w:p>
    <w:p w:rsidR="00A619C2" w:rsidRDefault="00A619C2">
      <w:pPr>
        <w:rPr>
          <w:rFonts w:ascii="Arial" w:hAnsi="Arial" w:cs="Arial"/>
        </w:rPr>
      </w:pPr>
    </w:p>
    <w:sectPr w:rsidR="00A619C2">
      <w:headerReference w:type="default" r:id="rId9"/>
      <w:footerReference w:type="default" r:id="rId10"/>
      <w:pgSz w:w="16838" w:h="11906" w:orient="landscape"/>
      <w:pgMar w:top="1229" w:right="1417" w:bottom="127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4D" w:rsidRDefault="0076084D">
      <w:pPr>
        <w:spacing w:after="0" w:line="240" w:lineRule="auto"/>
      </w:pPr>
      <w:r>
        <w:separator/>
      </w:r>
    </w:p>
  </w:endnote>
  <w:endnote w:type="continuationSeparator" w:id="0">
    <w:p w:rsidR="0076084D" w:rsidRDefault="007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C2" w:rsidRDefault="0076084D">
    <w:pPr>
      <w:ind w:left="-851"/>
      <w:jc w:val="both"/>
      <w:rPr>
        <w:sz w:val="18"/>
        <w:szCs w:val="18"/>
      </w:rPr>
    </w:pPr>
    <w:r>
      <w:rPr>
        <w:rFonts w:cs="Arial"/>
        <w:sz w:val="18"/>
        <w:szCs w:val="18"/>
      </w:rPr>
      <w:t xml:space="preserve">Kurum/organizasyonların hizmet ve </w:t>
    </w:r>
    <w:r>
      <w:rPr>
        <w:rFonts w:cs="Arial"/>
        <w:sz w:val="18"/>
        <w:szCs w:val="18"/>
      </w:rPr>
      <w:t>faaliyetlerinin yürütülmesi esnasında kurum imajını sarsacak, itibar kaybına sebep olacak iş ve işlemlere,  bunun yanında hizmet ve faaliyetleri etkinlik, ekonomiklik ve verimlilik bakımından olumsuz yönde etkileyecek görevlere hassas görev denir.</w:t>
    </w:r>
  </w:p>
  <w:p w:rsidR="00A619C2" w:rsidRDefault="0076084D">
    <w:pPr>
      <w:pStyle w:val="Altbilgi"/>
      <w:ind w:hanging="85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KYS-FRM-118</w:t>
    </w:r>
  </w:p>
  <w:p w:rsidR="00A619C2" w:rsidRDefault="00A619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4D" w:rsidRDefault="0076084D">
      <w:pPr>
        <w:spacing w:after="0" w:line="240" w:lineRule="auto"/>
      </w:pPr>
      <w:r>
        <w:separator/>
      </w:r>
    </w:p>
  </w:footnote>
  <w:footnote w:type="continuationSeparator" w:id="0">
    <w:p w:rsidR="0076084D" w:rsidRDefault="0076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18" w:type="dxa"/>
      <w:tblInd w:w="-858" w:type="dxa"/>
      <w:tblBorders>
        <w:top w:val="double" w:sz="4" w:space="0" w:color="auto"/>
        <w:left w:val="double" w:sz="4" w:space="0" w:color="auto"/>
        <w:bottom w:val="sing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7"/>
      <w:gridCol w:w="13191"/>
    </w:tblGrid>
    <w:tr w:rsidR="00A619C2">
      <w:trPr>
        <w:trHeight w:val="1148"/>
      </w:trPr>
      <w:tc>
        <w:tcPr>
          <w:tcW w:w="2527" w:type="dxa"/>
          <w:tcBorders>
            <w:bottom w:val="double" w:sz="4" w:space="0" w:color="auto"/>
          </w:tcBorders>
        </w:tcPr>
        <w:p w:rsidR="00A619C2" w:rsidRDefault="0076084D">
          <w:pPr>
            <w:pStyle w:val="stbilgi"/>
            <w:contextualSpacing/>
            <w:jc w:val="center"/>
            <w:rPr>
              <w:rFonts w:ascii="Verdana" w:hAnsi="Verdana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870743" cy="586597"/>
                <wp:effectExtent l="0" t="0" r="5715" b="4445"/>
                <wp:docPr id="3" name="Resim 5" descr="C:\Users\yefendioglu\Desktop\çevre ye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C:\Users\yefendioglu\Desktop\çevre ye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796" cy="589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91" w:type="dxa"/>
          <w:tcBorders>
            <w:bottom w:val="double" w:sz="4" w:space="0" w:color="auto"/>
          </w:tcBorders>
          <w:shd w:val="clear" w:color="auto" w:fill="auto"/>
        </w:tcPr>
        <w:p w:rsidR="00A619C2" w:rsidRDefault="00A619C2">
          <w:pPr>
            <w:spacing w:after="0"/>
            <w:contextualSpacing/>
            <w:jc w:val="center"/>
            <w:rPr>
              <w:rFonts w:ascii="Verdana" w:hAnsi="Verdana"/>
              <w:sz w:val="24"/>
              <w:szCs w:val="24"/>
            </w:rPr>
          </w:pPr>
        </w:p>
        <w:p w:rsidR="00A619C2" w:rsidRDefault="0076084D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HASSAS GÖREV TESPİT FORMU</w:t>
          </w:r>
        </w:p>
      </w:tc>
    </w:tr>
  </w:tbl>
  <w:p w:rsidR="00A619C2" w:rsidRDefault="00A619C2">
    <w:pPr>
      <w:pStyle w:val="stbilgi"/>
      <w:rPr>
        <w:rFonts w:ascii="Verdana" w:hAnsi="Verdan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6E36"/>
    <w:multiLevelType w:val="hybridMultilevel"/>
    <w:tmpl w:val="627A5906"/>
    <w:lvl w:ilvl="0" w:tplc="B9486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E32AB"/>
    <w:multiLevelType w:val="hybridMultilevel"/>
    <w:tmpl w:val="7FEC00E0"/>
    <w:lvl w:ilvl="0" w:tplc="7E46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8696B"/>
    <w:multiLevelType w:val="hybridMultilevel"/>
    <w:tmpl w:val="D15C69AC"/>
    <w:lvl w:ilvl="0" w:tplc="7E46D40A">
      <w:start w:val="1"/>
      <w:numFmt w:val="decimal"/>
      <w:lvlText w:val="%1."/>
      <w:lvlJc w:val="left"/>
      <w:pPr>
        <w:ind w:left="394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81D6B00"/>
    <w:multiLevelType w:val="hybridMultilevel"/>
    <w:tmpl w:val="DCBC9192"/>
    <w:lvl w:ilvl="0" w:tplc="F38E3CA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A34FD"/>
    <w:multiLevelType w:val="hybridMultilevel"/>
    <w:tmpl w:val="7D6CF6C8"/>
    <w:lvl w:ilvl="0" w:tplc="13B0BE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A077D"/>
    <w:multiLevelType w:val="hybridMultilevel"/>
    <w:tmpl w:val="37E80B50"/>
    <w:lvl w:ilvl="0" w:tplc="7E46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2A7A0D"/>
    <w:multiLevelType w:val="hybridMultilevel"/>
    <w:tmpl w:val="D4F44710"/>
    <w:lvl w:ilvl="0" w:tplc="987A01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CC3EF9"/>
    <w:multiLevelType w:val="hybridMultilevel"/>
    <w:tmpl w:val="D7847EC0"/>
    <w:lvl w:ilvl="0" w:tplc="F29273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EA5C04"/>
    <w:multiLevelType w:val="hybridMultilevel"/>
    <w:tmpl w:val="35BA7A5C"/>
    <w:lvl w:ilvl="0" w:tplc="3056CA6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3DF41312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2" w:tplc="B3A2F1F8">
      <w:start w:val="1"/>
      <w:numFmt w:val="decimal"/>
      <w:lvlText w:val="%3."/>
      <w:lvlJc w:val="left"/>
      <w:pPr>
        <w:ind w:left="360" w:hanging="360"/>
      </w:pPr>
      <w:rPr>
        <w:rFonts w:hint="default"/>
        <w:b/>
        <w:i/>
        <w:color w:val="FF0000"/>
        <w:sz w:val="20"/>
        <w:szCs w:val="20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D171DB"/>
    <w:multiLevelType w:val="hybridMultilevel"/>
    <w:tmpl w:val="1C16CA96"/>
    <w:lvl w:ilvl="0" w:tplc="5E12451C">
      <w:start w:val="1"/>
      <w:numFmt w:val="decimal"/>
      <w:lvlText w:val="%1."/>
      <w:lvlJc w:val="left"/>
      <w:pPr>
        <w:ind w:left="393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113" w:hanging="360"/>
      </w:pPr>
    </w:lvl>
    <w:lvl w:ilvl="2" w:tplc="041F001B" w:tentative="1">
      <w:start w:val="1"/>
      <w:numFmt w:val="lowerRoman"/>
      <w:lvlText w:val="%3."/>
      <w:lvlJc w:val="right"/>
      <w:pPr>
        <w:ind w:left="1833" w:hanging="180"/>
      </w:pPr>
    </w:lvl>
    <w:lvl w:ilvl="3" w:tplc="041F000F" w:tentative="1">
      <w:start w:val="1"/>
      <w:numFmt w:val="decimal"/>
      <w:lvlText w:val="%4."/>
      <w:lvlJc w:val="left"/>
      <w:pPr>
        <w:ind w:left="2553" w:hanging="360"/>
      </w:pPr>
    </w:lvl>
    <w:lvl w:ilvl="4" w:tplc="041F0019" w:tentative="1">
      <w:start w:val="1"/>
      <w:numFmt w:val="lowerLetter"/>
      <w:lvlText w:val="%5."/>
      <w:lvlJc w:val="left"/>
      <w:pPr>
        <w:ind w:left="3273" w:hanging="360"/>
      </w:pPr>
    </w:lvl>
    <w:lvl w:ilvl="5" w:tplc="041F001B" w:tentative="1">
      <w:start w:val="1"/>
      <w:numFmt w:val="lowerRoman"/>
      <w:lvlText w:val="%6."/>
      <w:lvlJc w:val="right"/>
      <w:pPr>
        <w:ind w:left="3993" w:hanging="180"/>
      </w:pPr>
    </w:lvl>
    <w:lvl w:ilvl="6" w:tplc="041F000F" w:tentative="1">
      <w:start w:val="1"/>
      <w:numFmt w:val="decimal"/>
      <w:lvlText w:val="%7."/>
      <w:lvlJc w:val="left"/>
      <w:pPr>
        <w:ind w:left="4713" w:hanging="360"/>
      </w:pPr>
    </w:lvl>
    <w:lvl w:ilvl="7" w:tplc="041F0019" w:tentative="1">
      <w:start w:val="1"/>
      <w:numFmt w:val="lowerLetter"/>
      <w:lvlText w:val="%8."/>
      <w:lvlJc w:val="left"/>
      <w:pPr>
        <w:ind w:left="5433" w:hanging="360"/>
      </w:pPr>
    </w:lvl>
    <w:lvl w:ilvl="8" w:tplc="041F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18691FAD"/>
    <w:multiLevelType w:val="hybridMultilevel"/>
    <w:tmpl w:val="0330C6AA"/>
    <w:lvl w:ilvl="0" w:tplc="169CD8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6D7A9E"/>
    <w:multiLevelType w:val="hybridMultilevel"/>
    <w:tmpl w:val="03FC1278"/>
    <w:lvl w:ilvl="0" w:tplc="DB8E71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72D60"/>
    <w:multiLevelType w:val="hybridMultilevel"/>
    <w:tmpl w:val="C6788CBC"/>
    <w:lvl w:ilvl="0" w:tplc="8FC4DA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5F03E6"/>
    <w:multiLevelType w:val="hybridMultilevel"/>
    <w:tmpl w:val="79AE663E"/>
    <w:lvl w:ilvl="0" w:tplc="E468091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180F61"/>
    <w:multiLevelType w:val="hybridMultilevel"/>
    <w:tmpl w:val="9446C46A"/>
    <w:lvl w:ilvl="0" w:tplc="CE26052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1022AF"/>
    <w:multiLevelType w:val="hybridMultilevel"/>
    <w:tmpl w:val="3BBCF836"/>
    <w:lvl w:ilvl="0" w:tplc="DF96139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D73DD6"/>
    <w:multiLevelType w:val="hybridMultilevel"/>
    <w:tmpl w:val="373C56A8"/>
    <w:lvl w:ilvl="0" w:tplc="F10E6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D025E9"/>
    <w:multiLevelType w:val="hybridMultilevel"/>
    <w:tmpl w:val="4EF45556"/>
    <w:lvl w:ilvl="0" w:tplc="3FBA1A94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800D34"/>
    <w:multiLevelType w:val="hybridMultilevel"/>
    <w:tmpl w:val="1B34098A"/>
    <w:lvl w:ilvl="0" w:tplc="765623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A04617"/>
    <w:multiLevelType w:val="hybridMultilevel"/>
    <w:tmpl w:val="C5305F90"/>
    <w:lvl w:ilvl="0" w:tplc="84A650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637911"/>
    <w:multiLevelType w:val="hybridMultilevel"/>
    <w:tmpl w:val="C152DFB8"/>
    <w:lvl w:ilvl="0" w:tplc="7E46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627A61"/>
    <w:multiLevelType w:val="hybridMultilevel"/>
    <w:tmpl w:val="C2FCE54C"/>
    <w:lvl w:ilvl="0" w:tplc="151E738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314B24"/>
    <w:multiLevelType w:val="hybridMultilevel"/>
    <w:tmpl w:val="5D66AD9C"/>
    <w:lvl w:ilvl="0" w:tplc="F024273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528621DF"/>
    <w:multiLevelType w:val="hybridMultilevel"/>
    <w:tmpl w:val="4948CD2E"/>
    <w:lvl w:ilvl="0" w:tplc="E056BC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7401EC"/>
    <w:multiLevelType w:val="hybridMultilevel"/>
    <w:tmpl w:val="8E98DB2C"/>
    <w:lvl w:ilvl="0" w:tplc="E12047F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960C9"/>
    <w:multiLevelType w:val="hybridMultilevel"/>
    <w:tmpl w:val="C4AEDF42"/>
    <w:lvl w:ilvl="0" w:tplc="9F1EE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D1225A"/>
    <w:multiLevelType w:val="hybridMultilevel"/>
    <w:tmpl w:val="A7701AF8"/>
    <w:lvl w:ilvl="0" w:tplc="041F000F">
      <w:start w:val="1"/>
      <w:numFmt w:val="decimal"/>
      <w:lvlText w:val="%1."/>
      <w:lvlJc w:val="left"/>
      <w:pPr>
        <w:ind w:left="39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C6D0989"/>
    <w:multiLevelType w:val="hybridMultilevel"/>
    <w:tmpl w:val="C7B2760C"/>
    <w:lvl w:ilvl="0" w:tplc="49EC3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320B03"/>
    <w:multiLevelType w:val="hybridMultilevel"/>
    <w:tmpl w:val="61544056"/>
    <w:lvl w:ilvl="0" w:tplc="87D2EE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EE51A3"/>
    <w:multiLevelType w:val="hybridMultilevel"/>
    <w:tmpl w:val="9A682586"/>
    <w:lvl w:ilvl="0" w:tplc="7E46D40A">
      <w:start w:val="1"/>
      <w:numFmt w:val="decimal"/>
      <w:lvlText w:val="%1."/>
      <w:lvlJc w:val="left"/>
      <w:pPr>
        <w:ind w:left="394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D3145A2"/>
    <w:multiLevelType w:val="hybridMultilevel"/>
    <w:tmpl w:val="AB2E75CC"/>
    <w:lvl w:ilvl="0" w:tplc="75965B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A379F6"/>
    <w:multiLevelType w:val="hybridMultilevel"/>
    <w:tmpl w:val="B5E804B6"/>
    <w:lvl w:ilvl="0" w:tplc="250CC8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C4708A"/>
    <w:multiLevelType w:val="hybridMultilevel"/>
    <w:tmpl w:val="B64E8470"/>
    <w:lvl w:ilvl="0" w:tplc="2EF00DA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6034E0"/>
    <w:multiLevelType w:val="hybridMultilevel"/>
    <w:tmpl w:val="810E5C12"/>
    <w:lvl w:ilvl="0" w:tplc="AD0C3B4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DE4CD3"/>
    <w:multiLevelType w:val="hybridMultilevel"/>
    <w:tmpl w:val="0D142F56"/>
    <w:lvl w:ilvl="0" w:tplc="7E46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22"/>
  </w:num>
  <w:num w:numId="5">
    <w:abstractNumId w:val="15"/>
  </w:num>
  <w:num w:numId="6">
    <w:abstractNumId w:val="3"/>
  </w:num>
  <w:num w:numId="7">
    <w:abstractNumId w:val="21"/>
  </w:num>
  <w:num w:numId="8">
    <w:abstractNumId w:val="32"/>
  </w:num>
  <w:num w:numId="9">
    <w:abstractNumId w:val="9"/>
  </w:num>
  <w:num w:numId="10">
    <w:abstractNumId w:val="24"/>
  </w:num>
  <w:num w:numId="11">
    <w:abstractNumId w:val="28"/>
  </w:num>
  <w:num w:numId="12">
    <w:abstractNumId w:val="30"/>
  </w:num>
  <w:num w:numId="13">
    <w:abstractNumId w:val="7"/>
  </w:num>
  <w:num w:numId="14">
    <w:abstractNumId w:val="27"/>
  </w:num>
  <w:num w:numId="15">
    <w:abstractNumId w:val="13"/>
  </w:num>
  <w:num w:numId="16">
    <w:abstractNumId w:val="4"/>
  </w:num>
  <w:num w:numId="17">
    <w:abstractNumId w:val="1"/>
  </w:num>
  <w:num w:numId="18">
    <w:abstractNumId w:val="26"/>
  </w:num>
  <w:num w:numId="19">
    <w:abstractNumId w:val="2"/>
  </w:num>
  <w:num w:numId="20">
    <w:abstractNumId w:val="6"/>
  </w:num>
  <w:num w:numId="21">
    <w:abstractNumId w:val="31"/>
  </w:num>
  <w:num w:numId="22">
    <w:abstractNumId w:val="23"/>
  </w:num>
  <w:num w:numId="23">
    <w:abstractNumId w:val="34"/>
  </w:num>
  <w:num w:numId="24">
    <w:abstractNumId w:val="29"/>
  </w:num>
  <w:num w:numId="25">
    <w:abstractNumId w:val="14"/>
  </w:num>
  <w:num w:numId="26">
    <w:abstractNumId w:val="5"/>
  </w:num>
  <w:num w:numId="27">
    <w:abstractNumId w:val="12"/>
  </w:num>
  <w:num w:numId="28">
    <w:abstractNumId w:val="10"/>
  </w:num>
  <w:num w:numId="29">
    <w:abstractNumId w:val="20"/>
  </w:num>
  <w:num w:numId="30">
    <w:abstractNumId w:val="16"/>
  </w:num>
  <w:num w:numId="31">
    <w:abstractNumId w:val="0"/>
  </w:num>
  <w:num w:numId="32">
    <w:abstractNumId w:val="25"/>
  </w:num>
  <w:num w:numId="33">
    <w:abstractNumId w:val="33"/>
  </w:num>
  <w:num w:numId="34">
    <w:abstractNumId w:val="19"/>
  </w:num>
  <w:num w:numId="35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C2"/>
    <w:rsid w:val="0076084D"/>
    <w:rsid w:val="00A619C2"/>
    <w:rsid w:val="00F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</w:style>
  <w:style w:type="character" w:customStyle="1" w:styleId="spelle">
    <w:name w:val="spelle"/>
    <w:basedOn w:val="VarsaylanParagrafYazTipi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</w:style>
  <w:style w:type="character" w:customStyle="1" w:styleId="spelle">
    <w:name w:val="spelle"/>
    <w:basedOn w:val="VarsaylanParagrafYazTip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20C9-5B4D-46EC-A336-03ACFB53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STDB</dc:creator>
  <cp:lastModifiedBy>Filiz Yüncü</cp:lastModifiedBy>
  <cp:revision>2</cp:revision>
  <cp:lastPrinted>2014-06-12T06:21:00Z</cp:lastPrinted>
  <dcterms:created xsi:type="dcterms:W3CDTF">2017-04-17T10:28:00Z</dcterms:created>
  <dcterms:modified xsi:type="dcterms:W3CDTF">2017-04-17T10:28:00Z</dcterms:modified>
</cp:coreProperties>
</file>